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B5787" w14:textId="2C905767" w:rsidR="0030150B" w:rsidRPr="00DB651A" w:rsidRDefault="000D5A1D" w:rsidP="001E74A5">
      <w:pPr>
        <w:spacing w:before="240" w:after="240" w:line="360" w:lineRule="auto"/>
        <w:jc w:val="center"/>
        <w:rPr>
          <w:rFonts w:ascii="Palatino Linotype" w:hAnsi="Palatino Linotype"/>
          <w:b/>
        </w:rPr>
      </w:pPr>
      <w:r w:rsidRPr="00DB651A">
        <w:rPr>
          <w:rFonts w:ascii="Palatino Linotype" w:hAnsi="Palatino Linotype"/>
          <w:b/>
        </w:rPr>
        <w:t>LÍNEAS ARGUMENTATIVAS.</w:t>
      </w:r>
    </w:p>
    <w:p w14:paraId="7621D721" w14:textId="77777777" w:rsidR="00D3190E" w:rsidRPr="00DB651A" w:rsidRDefault="00D3190E" w:rsidP="00D3190E">
      <w:pPr>
        <w:spacing w:before="240" w:after="240" w:line="360" w:lineRule="auto"/>
        <w:jc w:val="both"/>
        <w:rPr>
          <w:rFonts w:ascii="Palatino Linotype" w:hAnsi="Palatino Linotype" w:cs="Arial"/>
          <w:color w:val="000000" w:themeColor="text1"/>
        </w:rPr>
      </w:pPr>
      <w:r w:rsidRPr="00DB651A">
        <w:rPr>
          <w:rFonts w:ascii="Palatino Linotype" w:hAnsi="Palatino Linotype" w:cs="Arial"/>
          <w:color w:val="000000" w:themeColor="text1"/>
        </w:rPr>
        <w:t xml:space="preserve">En razón de que la solicitud de información formulada por el </w:t>
      </w:r>
      <w:r w:rsidRPr="00DB651A">
        <w:rPr>
          <w:rFonts w:ascii="Palatino Linotype" w:hAnsi="Palatino Linotype" w:cs="Arial"/>
          <w:b/>
          <w:color w:val="000000" w:themeColor="text1"/>
        </w:rPr>
        <w:t xml:space="preserve">RECURRENTE </w:t>
      </w:r>
      <w:r w:rsidRPr="00DB651A">
        <w:rPr>
          <w:rFonts w:ascii="Palatino Linotype" w:hAnsi="Palatino Linotype" w:cs="Arial"/>
          <w:color w:val="000000" w:themeColor="text1"/>
        </w:rPr>
        <w:t xml:space="preserve">fue atendida por el </w:t>
      </w:r>
      <w:r w:rsidRPr="00DB651A">
        <w:rPr>
          <w:rFonts w:ascii="Palatino Linotype" w:hAnsi="Palatino Linotype" w:cs="Arial"/>
          <w:b/>
          <w:color w:val="000000" w:themeColor="text1"/>
        </w:rPr>
        <w:t xml:space="preserve">SUJETO OBLIGADO, </w:t>
      </w:r>
      <w:r w:rsidRPr="00DB651A">
        <w:rPr>
          <w:rFonts w:ascii="Palatino Linotype" w:hAnsi="Palatino Linotype" w:cs="Arial"/>
          <w:color w:val="000000" w:themeColor="text1"/>
        </w:rPr>
        <w:t>entonces, este Órgano Garante determina infundados</w:t>
      </w:r>
      <w:r w:rsidRPr="00DB651A">
        <w:rPr>
          <w:rFonts w:ascii="Palatino Linotype" w:hAnsi="Palatino Linotype" w:cs="Arial"/>
          <w:b/>
          <w:color w:val="000000" w:themeColor="text1"/>
        </w:rPr>
        <w:t xml:space="preserve"> </w:t>
      </w:r>
      <w:r w:rsidRPr="00DB651A">
        <w:rPr>
          <w:rFonts w:ascii="Palatino Linotype" w:hAnsi="Palatino Linotype" w:cs="Arial"/>
          <w:color w:val="000000" w:themeColor="text1"/>
        </w:rPr>
        <w:t xml:space="preserve">los motivos o razones de inconformidad que dieron origen al recurso de revisión que se resuelve y lo procedente es </w:t>
      </w:r>
      <w:r w:rsidRPr="00DB651A">
        <w:rPr>
          <w:rFonts w:ascii="Palatino Linotype" w:hAnsi="Palatino Linotype" w:cs="Arial"/>
          <w:b/>
          <w:color w:val="000000" w:themeColor="text1"/>
        </w:rPr>
        <w:t xml:space="preserve">CONFIRMAR </w:t>
      </w:r>
      <w:r w:rsidRPr="00DB651A">
        <w:rPr>
          <w:rFonts w:ascii="Palatino Linotype" w:hAnsi="Palatino Linotype" w:cs="Arial"/>
          <w:color w:val="000000" w:themeColor="text1"/>
        </w:rPr>
        <w:t xml:space="preserve">la respuesta emitida por éste respecto a la solicitud de información. </w:t>
      </w:r>
    </w:p>
    <w:p w14:paraId="22FA447B" w14:textId="77777777" w:rsidR="00D3190E" w:rsidRPr="00DB651A" w:rsidRDefault="00D3190E" w:rsidP="006150CB">
      <w:pPr>
        <w:spacing w:line="360" w:lineRule="auto"/>
        <w:jc w:val="both"/>
        <w:rPr>
          <w:rFonts w:ascii="Palatino Linotype" w:eastAsia="Calibri" w:hAnsi="Palatino Linotype" w:cs="Times New Roman"/>
          <w:b/>
        </w:rPr>
      </w:pPr>
    </w:p>
    <w:p w14:paraId="4F1C0C12" w14:textId="77777777" w:rsidR="006150CB" w:rsidRPr="00DB651A" w:rsidRDefault="006150CB" w:rsidP="006150CB">
      <w:pPr>
        <w:spacing w:line="360" w:lineRule="auto"/>
        <w:jc w:val="both"/>
        <w:rPr>
          <w:rFonts w:ascii="Palatino Linotype" w:eastAsia="Times New Roman" w:hAnsi="Palatino Linotype" w:cs="Times New Roman"/>
        </w:rPr>
      </w:pPr>
      <w:r w:rsidRPr="00DB651A">
        <w:rPr>
          <w:rFonts w:ascii="Palatino Linotype" w:eastAsia="Calibri" w:hAnsi="Palatino Linotype" w:cs="Times New Roman"/>
          <w:b/>
        </w:rPr>
        <w:t xml:space="preserve">SOBRESEIMIENTO, RAZONES PARA SU ACTUALIZACIÓN. </w:t>
      </w:r>
      <w:r w:rsidRPr="00DB651A">
        <w:rPr>
          <w:rFonts w:ascii="Palatino Linotype" w:eastAsia="Calibri" w:hAnsi="Palatino Linotype" w:cs="Times New Roman"/>
        </w:rPr>
        <w:t xml:space="preserve">Para que se actualice el sobreseimiento de un recurso de revisión, el </w:t>
      </w:r>
      <w:r w:rsidRPr="00DB651A">
        <w:rPr>
          <w:rFonts w:ascii="Palatino Linotype" w:eastAsia="Calibri" w:hAnsi="Palatino Linotype" w:cs="Times New Roman"/>
          <w:b/>
        </w:rPr>
        <w:t>SUJETO OBLIGADO</w:t>
      </w:r>
      <w:r w:rsidRPr="00DB651A">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w:t>
      </w:r>
      <w:proofErr w:type="gramStart"/>
      <w:r w:rsidRPr="00DB651A">
        <w:rPr>
          <w:rFonts w:ascii="Palatino Linotype" w:eastAsia="Calibri" w:hAnsi="Palatino Linotype" w:cs="Times New Roman"/>
        </w:rPr>
        <w:t>convenga</w:t>
      </w:r>
      <w:proofErr w:type="gramEnd"/>
      <w:r w:rsidRPr="00DB651A">
        <w:rPr>
          <w:rFonts w:ascii="Palatino Linotype" w:eastAsia="Calibri" w:hAnsi="Palatino Linotype" w:cs="Times New Roman"/>
        </w:rPr>
        <w:t>, lo anterior también puede ocurrir si entrega la información después de ese lapso pero antes del cierre de instrucción, resarciendo el derecho de acceso a la información pública de la persona y haciendo cesar toda controversia.</w:t>
      </w:r>
    </w:p>
    <w:p w14:paraId="2E8D273D" w14:textId="00EE2643" w:rsidR="002E118F" w:rsidRPr="00DB651A" w:rsidRDefault="002348E6" w:rsidP="002E118F">
      <w:pPr>
        <w:spacing w:before="240" w:after="240" w:line="360" w:lineRule="auto"/>
        <w:jc w:val="both"/>
        <w:rPr>
          <w:rFonts w:ascii="Palatino Linotype" w:hAnsi="Palatino Linotype" w:cs="Arial"/>
        </w:rPr>
      </w:pPr>
      <w:r w:rsidRPr="00DB651A">
        <w:rPr>
          <w:rFonts w:ascii="Palatino Linotype" w:hAnsi="Palatino Linotype" w:cs="Arial"/>
          <w:noProof/>
          <w:lang w:val="es-MX" w:eastAsia="es-MX"/>
        </w:rPr>
        <mc:AlternateContent>
          <mc:Choice Requires="wps">
            <w:drawing>
              <wp:anchor distT="0" distB="0" distL="114300" distR="114300" simplePos="0" relativeHeight="251688960" behindDoc="0" locked="0" layoutInCell="1" allowOverlap="1" wp14:anchorId="4B3E95B5" wp14:editId="72F14B7F">
                <wp:simplePos x="0" y="0"/>
                <wp:positionH relativeFrom="column">
                  <wp:posOffset>-3810</wp:posOffset>
                </wp:positionH>
                <wp:positionV relativeFrom="paragraph">
                  <wp:posOffset>120650</wp:posOffset>
                </wp:positionV>
                <wp:extent cx="5581650" cy="23622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58165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1B586" id="Conector recto 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pt,9.5pt" to="439.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" strokecolor="#4579b8 [3044]"/>
            </w:pict>
          </mc:Fallback>
        </mc:AlternateContent>
      </w:r>
    </w:p>
    <w:p w14:paraId="0207F592" w14:textId="77777777" w:rsidR="006150CB" w:rsidRPr="00DB651A" w:rsidRDefault="006150CB" w:rsidP="002E118F">
      <w:pPr>
        <w:spacing w:before="240" w:after="240" w:line="360" w:lineRule="auto"/>
        <w:jc w:val="both"/>
        <w:rPr>
          <w:rFonts w:ascii="Palatino Linotype" w:hAnsi="Palatino Linotype" w:cs="Arial"/>
        </w:rPr>
      </w:pPr>
    </w:p>
    <w:p w14:paraId="06648C27" w14:textId="77777777" w:rsidR="006150CB" w:rsidRPr="00DB651A" w:rsidRDefault="006150CB" w:rsidP="002E118F">
      <w:pPr>
        <w:spacing w:before="240" w:after="240" w:line="360" w:lineRule="auto"/>
        <w:jc w:val="both"/>
        <w:rPr>
          <w:rFonts w:ascii="Palatino Linotype" w:hAnsi="Palatino Linotype" w:cs="Arial"/>
        </w:rPr>
      </w:pPr>
    </w:p>
    <w:p w14:paraId="5A616ACB" w14:textId="77777777" w:rsidR="006150CB" w:rsidRPr="00DB651A" w:rsidRDefault="006150CB" w:rsidP="002E118F">
      <w:pPr>
        <w:spacing w:before="240" w:after="240" w:line="360" w:lineRule="auto"/>
        <w:jc w:val="both"/>
        <w:rPr>
          <w:rFonts w:ascii="Palatino Linotype" w:hAnsi="Palatino Linotype" w:cs="Arial"/>
        </w:rPr>
      </w:pPr>
    </w:p>
    <w:p w14:paraId="664AC82C" w14:textId="77777777" w:rsidR="006150CB" w:rsidRPr="00DB651A" w:rsidRDefault="006150CB" w:rsidP="002E118F">
      <w:pPr>
        <w:spacing w:before="240" w:after="240" w:line="360" w:lineRule="auto"/>
        <w:jc w:val="both"/>
        <w:rPr>
          <w:rFonts w:ascii="Palatino Linotype" w:hAnsi="Palatino Linotype" w:cs="Arial"/>
        </w:rPr>
      </w:pPr>
    </w:p>
    <w:p w14:paraId="169117FF" w14:textId="77777777" w:rsidR="00CB6A8F" w:rsidRPr="00DB651A" w:rsidRDefault="00CB6A8F" w:rsidP="001E74A5">
      <w:pPr>
        <w:spacing w:line="360" w:lineRule="auto"/>
        <w:jc w:val="center"/>
        <w:rPr>
          <w:rFonts w:ascii="Palatino Linotype" w:eastAsia="Times New Roman" w:hAnsi="Palatino Linotype" w:cs="Times New Roman"/>
          <w:b/>
          <w:u w:val="single"/>
        </w:rPr>
      </w:pPr>
    </w:p>
    <w:p w14:paraId="31137936" w14:textId="302D1D0F" w:rsidR="00BC61B2" w:rsidRPr="00DB651A" w:rsidRDefault="00A20B1F" w:rsidP="001E74A5">
      <w:pPr>
        <w:spacing w:line="360" w:lineRule="auto"/>
        <w:jc w:val="center"/>
        <w:rPr>
          <w:rFonts w:ascii="Palatino Linotype" w:eastAsia="Times New Roman" w:hAnsi="Palatino Linotype" w:cs="Times New Roman"/>
          <w:b/>
          <w:u w:val="single"/>
        </w:rPr>
      </w:pPr>
      <w:r w:rsidRPr="00DB651A">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C3F48F6" w:rsidR="00DA7E2F" w:rsidRPr="00DB651A" w:rsidRDefault="00DA7E2F" w:rsidP="001F1403">
          <w:pPr>
            <w:pStyle w:val="TtulodeTDC"/>
            <w:spacing w:before="0" w:line="480" w:lineRule="auto"/>
          </w:pPr>
        </w:p>
        <w:p w14:paraId="03B61666" w14:textId="77777777" w:rsidR="002348E6" w:rsidRPr="00DB651A" w:rsidRDefault="00DA7E2F">
          <w:pPr>
            <w:pStyle w:val="TDC1"/>
            <w:rPr>
              <w:rFonts w:ascii="Palatino Linotype" w:hAnsi="Palatino Linotype"/>
              <w:noProof/>
              <w:sz w:val="22"/>
              <w:szCs w:val="22"/>
              <w:lang w:val="es-MX" w:eastAsia="es-MX"/>
            </w:rPr>
          </w:pPr>
          <w:r w:rsidRPr="00DB651A">
            <w:rPr>
              <w:rFonts w:ascii="Palatino Linotype" w:hAnsi="Palatino Linotype"/>
            </w:rPr>
            <w:fldChar w:fldCharType="begin"/>
          </w:r>
          <w:r w:rsidRPr="00DB651A">
            <w:rPr>
              <w:rFonts w:ascii="Palatino Linotype" w:hAnsi="Palatino Linotype"/>
            </w:rPr>
            <w:instrText xml:space="preserve"> TOC \o "1-3" \h \z \u </w:instrText>
          </w:r>
          <w:r w:rsidRPr="00DB651A">
            <w:rPr>
              <w:rFonts w:ascii="Palatino Linotype" w:hAnsi="Palatino Linotype"/>
            </w:rPr>
            <w:fldChar w:fldCharType="separate"/>
          </w:r>
          <w:hyperlink w:anchor="_Toc521588533" w:history="1">
            <w:r w:rsidR="002348E6" w:rsidRPr="00DB651A">
              <w:rPr>
                <w:rStyle w:val="Hipervnculo"/>
                <w:rFonts w:ascii="Palatino Linotype" w:hAnsi="Palatino Linotype"/>
                <w:b/>
                <w:noProof/>
              </w:rPr>
              <w:t>ANTECEDENTES</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_Toc521588533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3</w:t>
            </w:r>
            <w:r w:rsidR="002348E6" w:rsidRPr="00DB651A">
              <w:rPr>
                <w:rFonts w:ascii="Palatino Linotype" w:hAnsi="Palatino Linotype"/>
                <w:noProof/>
                <w:webHidden/>
              </w:rPr>
              <w:fldChar w:fldCharType="end"/>
            </w:r>
          </w:hyperlink>
        </w:p>
        <w:p w14:paraId="7B85F4FC" w14:textId="77777777" w:rsidR="002348E6" w:rsidRPr="00DB651A" w:rsidRDefault="00033FDC">
          <w:pPr>
            <w:pStyle w:val="TDC2"/>
            <w:rPr>
              <w:rFonts w:ascii="Palatino Linotype" w:hAnsi="Palatino Linotype"/>
              <w:noProof/>
              <w:sz w:val="22"/>
              <w:szCs w:val="22"/>
              <w:lang w:val="es-MX" w:eastAsia="es-MX"/>
            </w:rPr>
          </w:pPr>
          <w:hyperlink w:anchor="_Toc521588534" w:history="1">
            <w:r w:rsidR="002348E6" w:rsidRPr="00DB651A">
              <w:rPr>
                <w:rStyle w:val="Hipervnculo"/>
                <w:rFonts w:ascii="Palatino Linotype" w:hAnsi="Palatino Linotype"/>
                <w:b/>
                <w:noProof/>
                <w:lang w:val="es-ES"/>
              </w:rPr>
              <w:t>Recurso de Revisión</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_Toc521588534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5</w:t>
            </w:r>
            <w:r w:rsidR="002348E6" w:rsidRPr="00DB651A">
              <w:rPr>
                <w:rFonts w:ascii="Palatino Linotype" w:hAnsi="Palatino Linotype"/>
                <w:noProof/>
                <w:webHidden/>
              </w:rPr>
              <w:fldChar w:fldCharType="end"/>
            </w:r>
          </w:hyperlink>
        </w:p>
        <w:p w14:paraId="7A28B44A" w14:textId="77777777" w:rsidR="002348E6" w:rsidRPr="00DB651A" w:rsidRDefault="00033FDC">
          <w:pPr>
            <w:pStyle w:val="TDC1"/>
            <w:rPr>
              <w:rFonts w:ascii="Palatino Linotype" w:hAnsi="Palatino Linotype"/>
              <w:noProof/>
              <w:sz w:val="22"/>
              <w:szCs w:val="22"/>
              <w:lang w:val="es-MX" w:eastAsia="es-MX"/>
            </w:rPr>
          </w:pPr>
          <w:hyperlink w:anchor="_Toc521588552" w:history="1">
            <w:r w:rsidR="002348E6" w:rsidRPr="00DB651A">
              <w:rPr>
                <w:rStyle w:val="Hipervnculo"/>
                <w:rFonts w:ascii="Palatino Linotype" w:hAnsi="Palatino Linotype"/>
                <w:b/>
                <w:noProof/>
              </w:rPr>
              <w:t>CONSIDERANDO</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_Toc521588552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14</w:t>
            </w:r>
            <w:r w:rsidR="002348E6" w:rsidRPr="00DB651A">
              <w:rPr>
                <w:rFonts w:ascii="Palatino Linotype" w:hAnsi="Palatino Linotype"/>
                <w:noProof/>
                <w:webHidden/>
              </w:rPr>
              <w:fldChar w:fldCharType="end"/>
            </w:r>
          </w:hyperlink>
        </w:p>
        <w:p w14:paraId="0699637D" w14:textId="77777777" w:rsidR="002348E6" w:rsidRPr="00DB651A" w:rsidRDefault="00033FDC">
          <w:pPr>
            <w:pStyle w:val="TDC2"/>
            <w:rPr>
              <w:rFonts w:ascii="Palatino Linotype" w:hAnsi="Palatino Linotype"/>
              <w:noProof/>
              <w:sz w:val="22"/>
              <w:szCs w:val="22"/>
              <w:lang w:val="es-MX" w:eastAsia="es-MX"/>
            </w:rPr>
          </w:pPr>
          <w:hyperlink w:anchor="_Toc521588553" w:history="1">
            <w:r w:rsidR="002348E6" w:rsidRPr="00DB651A">
              <w:rPr>
                <w:rStyle w:val="Hipervnculo"/>
                <w:rFonts w:ascii="Palatino Linotype" w:hAnsi="Palatino Linotype"/>
                <w:b/>
                <w:noProof/>
              </w:rPr>
              <w:t>PRIMERO. De la competencia</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_Toc521588553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14</w:t>
            </w:r>
            <w:r w:rsidR="002348E6" w:rsidRPr="00DB651A">
              <w:rPr>
                <w:rFonts w:ascii="Palatino Linotype" w:hAnsi="Palatino Linotype"/>
                <w:noProof/>
                <w:webHidden/>
              </w:rPr>
              <w:fldChar w:fldCharType="end"/>
            </w:r>
          </w:hyperlink>
        </w:p>
        <w:p w14:paraId="458A5567" w14:textId="77777777" w:rsidR="002348E6" w:rsidRPr="00DB651A" w:rsidRDefault="00033FDC">
          <w:pPr>
            <w:pStyle w:val="TDC2"/>
            <w:rPr>
              <w:rFonts w:ascii="Palatino Linotype" w:hAnsi="Palatino Linotype"/>
              <w:noProof/>
              <w:sz w:val="22"/>
              <w:szCs w:val="22"/>
              <w:lang w:val="es-MX" w:eastAsia="es-MX"/>
            </w:rPr>
          </w:pPr>
          <w:hyperlink w:anchor="_Toc521588554" w:history="1">
            <w:r w:rsidR="002348E6" w:rsidRPr="00DB651A">
              <w:rPr>
                <w:rStyle w:val="Hipervnculo"/>
                <w:rFonts w:ascii="Palatino Linotype" w:hAnsi="Palatino Linotype"/>
                <w:b/>
                <w:noProof/>
              </w:rPr>
              <w:t>SEGUNDO. De la oportunidad y procedencia.</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_Toc521588554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15</w:t>
            </w:r>
            <w:r w:rsidR="002348E6" w:rsidRPr="00DB651A">
              <w:rPr>
                <w:rFonts w:ascii="Palatino Linotype" w:hAnsi="Palatino Linotype"/>
                <w:noProof/>
                <w:webHidden/>
              </w:rPr>
              <w:fldChar w:fldCharType="end"/>
            </w:r>
          </w:hyperlink>
        </w:p>
        <w:p w14:paraId="66FB2396" w14:textId="77777777" w:rsidR="002348E6" w:rsidRPr="00DB651A" w:rsidRDefault="00033FDC">
          <w:pPr>
            <w:pStyle w:val="TDC1"/>
            <w:rPr>
              <w:rFonts w:ascii="Palatino Linotype" w:hAnsi="Palatino Linotype"/>
              <w:noProof/>
              <w:sz w:val="22"/>
              <w:szCs w:val="22"/>
              <w:lang w:val="es-MX" w:eastAsia="es-MX"/>
            </w:rPr>
          </w:pPr>
          <w:hyperlink w:anchor="_Toc521588555" w:history="1">
            <w:r w:rsidR="002348E6" w:rsidRPr="00DB651A">
              <w:rPr>
                <w:rStyle w:val="Hipervnculo"/>
                <w:rFonts w:ascii="Palatino Linotype" w:hAnsi="Palatino Linotype"/>
                <w:b/>
                <w:noProof/>
              </w:rPr>
              <w:t>TERCERO.</w:t>
            </w:r>
            <w:r w:rsidR="002348E6" w:rsidRPr="00DB651A">
              <w:rPr>
                <w:rStyle w:val="Hipervnculo"/>
                <w:rFonts w:ascii="Palatino Linotype" w:hAnsi="Palatino Linotype"/>
                <w:noProof/>
              </w:rPr>
              <w:t xml:space="preserve"> </w:t>
            </w:r>
            <w:r w:rsidR="002348E6" w:rsidRPr="00DB651A">
              <w:rPr>
                <w:rStyle w:val="Hipervnculo"/>
                <w:rFonts w:ascii="Palatino Linotype" w:hAnsi="Palatino Linotype"/>
                <w:b/>
                <w:noProof/>
              </w:rPr>
              <w:t>De previo y especial pronunciamiento.</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_Toc521588555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16</w:t>
            </w:r>
            <w:r w:rsidR="002348E6" w:rsidRPr="00DB651A">
              <w:rPr>
                <w:rFonts w:ascii="Palatino Linotype" w:hAnsi="Palatino Linotype"/>
                <w:noProof/>
                <w:webHidden/>
              </w:rPr>
              <w:fldChar w:fldCharType="end"/>
            </w:r>
          </w:hyperlink>
        </w:p>
        <w:p w14:paraId="4B912328" w14:textId="4CD93E4A" w:rsidR="002348E6" w:rsidRPr="00DB651A" w:rsidRDefault="00033FDC">
          <w:pPr>
            <w:pStyle w:val="TDC1"/>
            <w:rPr>
              <w:rFonts w:ascii="Palatino Linotype" w:hAnsi="Palatino Linotype"/>
              <w:noProof/>
              <w:sz w:val="22"/>
              <w:szCs w:val="22"/>
              <w:lang w:val="es-MX" w:eastAsia="es-MX"/>
            </w:rPr>
          </w:pPr>
          <w:hyperlink w:anchor="_Toc521588556" w:history="1">
            <w:r w:rsidR="002348E6" w:rsidRPr="00DB651A">
              <w:rPr>
                <w:rStyle w:val="Hipervnculo"/>
                <w:rFonts w:ascii="Palatino Linotype" w:hAnsi="Palatino Linotype"/>
                <w:b/>
                <w:noProof/>
              </w:rPr>
              <w:t>CUARTO.</w:t>
            </w:r>
            <w:r w:rsidR="002348E6" w:rsidRPr="00DB651A">
              <w:rPr>
                <w:rStyle w:val="Hipervnculo"/>
                <w:rFonts w:ascii="Palatino Linotype" w:hAnsi="Palatino Linotype"/>
                <w:noProof/>
              </w:rPr>
              <w:t xml:space="preserve"> </w:t>
            </w:r>
            <w:r w:rsidR="002348E6" w:rsidRPr="00DB651A">
              <w:rPr>
                <w:rStyle w:val="Hipervnculo"/>
                <w:rFonts w:ascii="Palatino Linotype" w:hAnsi="Palatino Linotype"/>
                <w:b/>
                <w:noProof/>
              </w:rPr>
              <w:t>Estudio y resolución del recurso de revisión</w:t>
            </w:r>
            <w:r w:rsidR="002348E6" w:rsidRPr="00DB651A">
              <w:rPr>
                <w:rStyle w:val="Hipervnculo"/>
                <w:rFonts w:ascii="Palatino Linotype" w:hAnsi="Palatino Linotype"/>
                <w:noProof/>
              </w:rPr>
              <w:t xml:space="preserve"> </w:t>
            </w:r>
          </w:hyperlink>
        </w:p>
        <w:p w14:paraId="19FEA46E" w14:textId="77777777" w:rsidR="002348E6" w:rsidRPr="00DB651A" w:rsidRDefault="00033FDC">
          <w:pPr>
            <w:pStyle w:val="TDC1"/>
            <w:tabs>
              <w:tab w:val="left" w:pos="1100"/>
            </w:tabs>
            <w:rPr>
              <w:rFonts w:ascii="Palatino Linotype" w:hAnsi="Palatino Linotype"/>
              <w:noProof/>
              <w:sz w:val="22"/>
              <w:szCs w:val="22"/>
              <w:lang w:val="es-MX" w:eastAsia="es-MX"/>
            </w:rPr>
          </w:pPr>
          <w:hyperlink w:anchor="_Toc521588557" w:history="1">
            <w:r w:rsidR="002348E6" w:rsidRPr="00DB651A">
              <w:rPr>
                <w:rStyle w:val="Hipervnculo"/>
                <w:rFonts w:ascii="Palatino Linotype" w:hAnsi="Palatino Linotype"/>
                <w:b/>
                <w:noProof/>
              </w:rPr>
              <w:t>I.</w:t>
            </w:r>
            <w:r w:rsidR="002348E6" w:rsidRPr="00DB651A">
              <w:rPr>
                <w:rFonts w:ascii="Palatino Linotype" w:hAnsi="Palatino Linotype"/>
                <w:noProof/>
                <w:sz w:val="22"/>
                <w:szCs w:val="22"/>
                <w:lang w:val="es-MX" w:eastAsia="es-MX"/>
              </w:rPr>
              <w:tab/>
            </w:r>
            <w:r w:rsidR="002348E6" w:rsidRPr="00DB651A">
              <w:rPr>
                <w:rStyle w:val="Hipervnculo"/>
                <w:rFonts w:ascii="Palatino Linotype" w:hAnsi="Palatino Linotype"/>
                <w:b/>
                <w:noProof/>
              </w:rPr>
              <w:t xml:space="preserve">Planteamiento de la </w:t>
            </w:r>
            <w:r w:rsidR="002348E6" w:rsidRPr="00DB651A">
              <w:rPr>
                <w:rStyle w:val="Hipervnculo"/>
                <w:rFonts w:ascii="Palatino Linotype" w:hAnsi="Palatino Linotype"/>
                <w:b/>
                <w:i/>
                <w:noProof/>
              </w:rPr>
              <w:t>Litis</w:t>
            </w:r>
            <w:r w:rsidR="002348E6" w:rsidRPr="00DB651A">
              <w:rPr>
                <w:rStyle w:val="Hipervnculo"/>
                <w:rFonts w:ascii="Palatino Linotype" w:hAnsi="Palatino Linotype"/>
                <w:b/>
                <w:noProof/>
              </w:rPr>
              <w:t>.</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_Toc521588557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17</w:t>
            </w:r>
            <w:r w:rsidR="002348E6" w:rsidRPr="00DB651A">
              <w:rPr>
                <w:rFonts w:ascii="Palatino Linotype" w:hAnsi="Palatino Linotype"/>
                <w:noProof/>
                <w:webHidden/>
              </w:rPr>
              <w:fldChar w:fldCharType="end"/>
            </w:r>
          </w:hyperlink>
        </w:p>
        <w:p w14:paraId="58F6BCD7" w14:textId="77777777" w:rsidR="002348E6" w:rsidRPr="00DB651A" w:rsidRDefault="00033FDC">
          <w:pPr>
            <w:pStyle w:val="TDC1"/>
            <w:rPr>
              <w:rFonts w:ascii="Palatino Linotype" w:hAnsi="Palatino Linotype"/>
              <w:noProof/>
              <w:sz w:val="22"/>
              <w:szCs w:val="22"/>
              <w:lang w:val="es-MX" w:eastAsia="es-MX"/>
            </w:rPr>
          </w:pPr>
          <w:hyperlink w:anchor="_Toc521588558" w:history="1">
            <w:r w:rsidR="002348E6" w:rsidRPr="00DB651A">
              <w:rPr>
                <w:rStyle w:val="Hipervnculo"/>
                <w:rFonts w:ascii="Palatino Linotype" w:hAnsi="Palatino Linotype"/>
                <w:b/>
                <w:noProof/>
              </w:rPr>
              <w:t>QUINTO. De las causales del sobreseimiento.</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_Toc521588558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27</w:t>
            </w:r>
            <w:r w:rsidR="002348E6" w:rsidRPr="00DB651A">
              <w:rPr>
                <w:rFonts w:ascii="Palatino Linotype" w:hAnsi="Palatino Linotype"/>
                <w:noProof/>
                <w:webHidden/>
              </w:rPr>
              <w:fldChar w:fldCharType="end"/>
            </w:r>
          </w:hyperlink>
        </w:p>
        <w:p w14:paraId="0CB77CBE" w14:textId="77777777" w:rsidR="002348E6" w:rsidRPr="00DB651A" w:rsidRDefault="00033FDC">
          <w:pPr>
            <w:pStyle w:val="TDC1"/>
            <w:rPr>
              <w:rFonts w:ascii="Palatino Linotype" w:hAnsi="Palatino Linotype"/>
              <w:noProof/>
              <w:sz w:val="22"/>
              <w:szCs w:val="22"/>
              <w:lang w:val="es-MX" w:eastAsia="es-MX"/>
            </w:rPr>
          </w:pPr>
          <w:hyperlink w:anchor="_Toc521588559" w:history="1">
            <w:r w:rsidR="002348E6" w:rsidRPr="00DB651A">
              <w:rPr>
                <w:rStyle w:val="Hipervnculo"/>
                <w:rFonts w:ascii="Palatino Linotype" w:hAnsi="Palatino Linotype"/>
                <w:b/>
                <w:noProof/>
              </w:rPr>
              <w:t>R E S O L U T I V O S</w:t>
            </w:r>
            <w:r w:rsidR="002348E6" w:rsidRPr="00DB651A">
              <w:rPr>
                <w:rFonts w:ascii="Palatino Linotype" w:hAnsi="Palatino Linotype"/>
                <w:noProof/>
                <w:webHidden/>
              </w:rPr>
              <w:tab/>
            </w:r>
            <w:r w:rsidR="002348E6" w:rsidRPr="00DB651A">
              <w:rPr>
                <w:rFonts w:ascii="Palatino Linotype" w:hAnsi="Palatino Linotype"/>
                <w:noProof/>
                <w:webHidden/>
              </w:rPr>
              <w:fldChar w:fldCharType="begin"/>
            </w:r>
            <w:r w:rsidR="002348E6" w:rsidRPr="00DB651A">
              <w:rPr>
                <w:rFonts w:ascii="Palatino Linotype" w:hAnsi="Palatino Linotype"/>
                <w:noProof/>
                <w:webHidden/>
              </w:rPr>
              <w:instrText xml:space="preserve"> PAGEREF _Toc521588559 \h </w:instrText>
            </w:r>
            <w:r w:rsidR="002348E6" w:rsidRPr="00DB651A">
              <w:rPr>
                <w:rFonts w:ascii="Palatino Linotype" w:hAnsi="Palatino Linotype"/>
                <w:noProof/>
                <w:webHidden/>
              </w:rPr>
            </w:r>
            <w:r w:rsidR="002348E6" w:rsidRPr="00DB651A">
              <w:rPr>
                <w:rFonts w:ascii="Palatino Linotype" w:hAnsi="Palatino Linotype"/>
                <w:noProof/>
                <w:webHidden/>
              </w:rPr>
              <w:fldChar w:fldCharType="separate"/>
            </w:r>
            <w:r w:rsidR="00DB651A">
              <w:rPr>
                <w:rFonts w:ascii="Palatino Linotype" w:hAnsi="Palatino Linotype"/>
                <w:noProof/>
                <w:webHidden/>
              </w:rPr>
              <w:t>61</w:t>
            </w:r>
            <w:r w:rsidR="002348E6" w:rsidRPr="00DB651A">
              <w:rPr>
                <w:rFonts w:ascii="Palatino Linotype" w:hAnsi="Palatino Linotype"/>
                <w:noProof/>
                <w:webHidden/>
              </w:rPr>
              <w:fldChar w:fldCharType="end"/>
            </w:r>
          </w:hyperlink>
        </w:p>
        <w:p w14:paraId="07A9A973" w14:textId="48FA68BA" w:rsidR="00DA7E2F" w:rsidRPr="00DB651A" w:rsidRDefault="00DA7E2F" w:rsidP="001F1403">
          <w:pPr>
            <w:spacing w:line="480" w:lineRule="auto"/>
            <w:rPr>
              <w:rFonts w:ascii="Palatino Linotype" w:hAnsi="Palatino Linotype"/>
            </w:rPr>
          </w:pPr>
          <w:r w:rsidRPr="00DB651A">
            <w:rPr>
              <w:rFonts w:ascii="Palatino Linotype" w:hAnsi="Palatino Linotype"/>
              <w:b/>
              <w:bCs/>
              <w:lang w:val="es-ES"/>
            </w:rPr>
            <w:fldChar w:fldCharType="end"/>
          </w:r>
        </w:p>
      </w:sdtContent>
    </w:sdt>
    <w:p w14:paraId="5E41A56F" w14:textId="3D3A8610" w:rsidR="000D5A1D" w:rsidRPr="00DB651A" w:rsidRDefault="000D5A1D" w:rsidP="001E74A5">
      <w:pPr>
        <w:spacing w:before="240" w:after="240" w:line="360" w:lineRule="auto"/>
        <w:ind w:left="708"/>
        <w:jc w:val="center"/>
        <w:rPr>
          <w:rFonts w:ascii="Palatino Linotype" w:hAnsi="Palatino Linotype"/>
          <w:b/>
        </w:rPr>
      </w:pPr>
    </w:p>
    <w:p w14:paraId="7501A277" w14:textId="77777777" w:rsidR="00731591" w:rsidRPr="00DB651A" w:rsidRDefault="00731591" w:rsidP="001E74A5">
      <w:pPr>
        <w:spacing w:before="240" w:after="240" w:line="360" w:lineRule="auto"/>
        <w:ind w:left="708"/>
        <w:jc w:val="center"/>
        <w:rPr>
          <w:rFonts w:ascii="Palatino Linotype" w:hAnsi="Palatino Linotype"/>
          <w:b/>
        </w:rPr>
      </w:pPr>
    </w:p>
    <w:p w14:paraId="73F7F940" w14:textId="6A8B2213" w:rsidR="00662C69" w:rsidRPr="00DB651A" w:rsidRDefault="009B11D6" w:rsidP="001E74A5">
      <w:pPr>
        <w:spacing w:before="240" w:after="240" w:line="360" w:lineRule="auto"/>
        <w:ind w:right="47"/>
        <w:jc w:val="both"/>
        <w:rPr>
          <w:rFonts w:ascii="Palatino Linotype" w:hAnsi="Palatino Linotype"/>
        </w:rPr>
      </w:pPr>
      <w:r w:rsidRPr="00DB651A">
        <w:rPr>
          <w:rFonts w:ascii="Palatino Linotype" w:hAnsi="Palatino Linotype"/>
        </w:rPr>
        <w:lastRenderedPageBreak/>
        <w:t>R</w:t>
      </w:r>
      <w:r w:rsidR="00662C69" w:rsidRPr="00DB651A">
        <w:rPr>
          <w:rFonts w:ascii="Palatino Linotype" w:hAnsi="Palatino Linotype"/>
        </w:rPr>
        <w:t>esolución del Pleno del Instituto de Transparencia, Acceso a la Información Pública y Protección de Datos Personales del Estado de México y Mun</w:t>
      </w:r>
      <w:r w:rsidR="000D5A1D" w:rsidRPr="00DB651A">
        <w:rPr>
          <w:rFonts w:ascii="Palatino Linotype" w:hAnsi="Palatino Linotype"/>
        </w:rPr>
        <w:t>icipios, con</w:t>
      </w:r>
      <w:r w:rsidR="00662C69" w:rsidRPr="00DB651A">
        <w:rPr>
          <w:rFonts w:ascii="Palatino Linotype" w:hAnsi="Palatino Linotype"/>
        </w:rPr>
        <w:t xml:space="preserve"> </w:t>
      </w:r>
      <w:r w:rsidR="00485DB6" w:rsidRPr="00DB651A">
        <w:rPr>
          <w:rFonts w:ascii="Palatino Linotype" w:hAnsi="Palatino Linotype"/>
        </w:rPr>
        <w:t xml:space="preserve">domicilio </w:t>
      </w:r>
      <w:r w:rsidR="00662C69" w:rsidRPr="00DB651A">
        <w:rPr>
          <w:rFonts w:ascii="Palatino Linotype" w:hAnsi="Palatino Linotype"/>
        </w:rPr>
        <w:t xml:space="preserve">en Metepec, Estado de México; de </w:t>
      </w:r>
      <w:r w:rsidR="000D5A1D" w:rsidRPr="00DB651A">
        <w:rPr>
          <w:rFonts w:ascii="Palatino Linotype" w:hAnsi="Palatino Linotype"/>
        </w:rPr>
        <w:t xml:space="preserve">fecha </w:t>
      </w:r>
      <w:r w:rsidR="00917EDD" w:rsidRPr="00DB651A">
        <w:rPr>
          <w:rFonts w:ascii="Palatino Linotype" w:hAnsi="Palatino Linotype"/>
        </w:rPr>
        <w:t xml:space="preserve">ocho (8) </w:t>
      </w:r>
      <w:r w:rsidR="00662C69" w:rsidRPr="00DB651A">
        <w:rPr>
          <w:rFonts w:ascii="Palatino Linotype" w:hAnsi="Palatino Linotype"/>
        </w:rPr>
        <w:t xml:space="preserve">de </w:t>
      </w:r>
      <w:r w:rsidR="00917EDD" w:rsidRPr="00DB651A">
        <w:rPr>
          <w:rFonts w:ascii="Palatino Linotype" w:hAnsi="Palatino Linotype"/>
        </w:rPr>
        <w:t xml:space="preserve">agosto </w:t>
      </w:r>
      <w:r w:rsidR="00662C69" w:rsidRPr="00DB651A">
        <w:rPr>
          <w:rFonts w:ascii="Palatino Linotype" w:hAnsi="Palatino Linotype"/>
        </w:rPr>
        <w:t xml:space="preserve">de dos mil </w:t>
      </w:r>
      <w:r w:rsidR="00A72243" w:rsidRPr="00DB651A">
        <w:rPr>
          <w:rFonts w:ascii="Palatino Linotype" w:hAnsi="Palatino Linotype"/>
        </w:rPr>
        <w:t>dieciocho</w:t>
      </w:r>
      <w:r w:rsidR="00662C69" w:rsidRPr="00DB651A">
        <w:rPr>
          <w:rFonts w:ascii="Palatino Linotype" w:hAnsi="Palatino Linotype"/>
        </w:rPr>
        <w:t>.</w:t>
      </w:r>
    </w:p>
    <w:p w14:paraId="02C1324E" w14:textId="33301A0B" w:rsidR="00662C69" w:rsidRPr="00DB651A" w:rsidRDefault="00662C69" w:rsidP="001E74A5">
      <w:pPr>
        <w:spacing w:before="240" w:after="360" w:line="360" w:lineRule="auto"/>
        <w:jc w:val="both"/>
        <w:rPr>
          <w:rFonts w:ascii="Palatino Linotype" w:hAnsi="Palatino Linotype"/>
          <w:b/>
        </w:rPr>
      </w:pPr>
      <w:r w:rsidRPr="00DB651A">
        <w:rPr>
          <w:rFonts w:ascii="Palatino Linotype" w:hAnsi="Palatino Linotype"/>
          <w:b/>
        </w:rPr>
        <w:t>VISTO</w:t>
      </w:r>
      <w:r w:rsidR="002E118F" w:rsidRPr="00DB651A">
        <w:rPr>
          <w:rFonts w:ascii="Palatino Linotype" w:hAnsi="Palatino Linotype"/>
          <w:b/>
        </w:rPr>
        <w:t>S</w:t>
      </w:r>
      <w:r w:rsidRPr="00DB651A">
        <w:rPr>
          <w:rFonts w:ascii="Palatino Linotype" w:hAnsi="Palatino Linotype"/>
        </w:rPr>
        <w:t xml:space="preserve"> l</w:t>
      </w:r>
      <w:r w:rsidR="002E118F" w:rsidRPr="00DB651A">
        <w:rPr>
          <w:rFonts w:ascii="Palatino Linotype" w:hAnsi="Palatino Linotype"/>
        </w:rPr>
        <w:t>os</w:t>
      </w:r>
      <w:r w:rsidRPr="00DB651A">
        <w:rPr>
          <w:rFonts w:ascii="Palatino Linotype" w:hAnsi="Palatino Linotype"/>
        </w:rPr>
        <w:t xml:space="preserve"> expediente</w:t>
      </w:r>
      <w:r w:rsidR="002E118F" w:rsidRPr="00DB651A">
        <w:rPr>
          <w:rFonts w:ascii="Palatino Linotype" w:hAnsi="Palatino Linotype"/>
        </w:rPr>
        <w:t>s</w:t>
      </w:r>
      <w:r w:rsidRPr="00DB651A">
        <w:rPr>
          <w:rFonts w:ascii="Palatino Linotype" w:hAnsi="Palatino Linotype"/>
        </w:rPr>
        <w:t xml:space="preserve"> electrónico</w:t>
      </w:r>
      <w:r w:rsidR="002E118F" w:rsidRPr="00DB651A">
        <w:rPr>
          <w:rFonts w:ascii="Palatino Linotype" w:hAnsi="Palatino Linotype"/>
        </w:rPr>
        <w:t>s</w:t>
      </w:r>
      <w:r w:rsidRPr="00DB651A">
        <w:rPr>
          <w:rFonts w:ascii="Palatino Linotype" w:hAnsi="Palatino Linotype"/>
        </w:rPr>
        <w:t xml:space="preserve"> for</w:t>
      </w:r>
      <w:r w:rsidR="00335BFE" w:rsidRPr="00DB651A">
        <w:rPr>
          <w:rFonts w:ascii="Palatino Linotype" w:hAnsi="Palatino Linotype"/>
        </w:rPr>
        <w:t>mado</w:t>
      </w:r>
      <w:r w:rsidR="002E118F" w:rsidRPr="00DB651A">
        <w:rPr>
          <w:rFonts w:ascii="Palatino Linotype" w:hAnsi="Palatino Linotype"/>
        </w:rPr>
        <w:t>s</w:t>
      </w:r>
      <w:r w:rsidR="00335BFE" w:rsidRPr="00DB651A">
        <w:rPr>
          <w:rFonts w:ascii="Palatino Linotype" w:hAnsi="Palatino Linotype"/>
        </w:rPr>
        <w:t xml:space="preserve"> con motivo de los</w:t>
      </w:r>
      <w:r w:rsidRPr="00DB651A">
        <w:rPr>
          <w:rFonts w:ascii="Palatino Linotype" w:hAnsi="Palatino Linotype"/>
        </w:rPr>
        <w:t xml:space="preserve"> recurso</w:t>
      </w:r>
      <w:r w:rsidR="00335BFE" w:rsidRPr="00DB651A">
        <w:rPr>
          <w:rFonts w:ascii="Palatino Linotype" w:hAnsi="Palatino Linotype"/>
        </w:rPr>
        <w:t>s</w:t>
      </w:r>
      <w:r w:rsidRPr="00DB651A">
        <w:rPr>
          <w:rFonts w:ascii="Palatino Linotype" w:hAnsi="Palatino Linotype"/>
        </w:rPr>
        <w:t xml:space="preserve"> de revisión </w:t>
      </w:r>
      <w:r w:rsidR="004B4A8F" w:rsidRPr="00DB651A">
        <w:rPr>
          <w:rFonts w:ascii="Palatino Linotype" w:hAnsi="Palatino Linotype"/>
          <w:b/>
        </w:rPr>
        <w:t xml:space="preserve">01863/INFOEM/IP/RR/2018, 01864/INFOEM/IP/RR/2018, 01865/INFOEM/IP/RR/2018, 01866/INFOEM/IP/RR/2018, 01867/INFOEM/IP/RR/2018 </w:t>
      </w:r>
      <w:r w:rsidR="004B4A8F" w:rsidRPr="00DB651A">
        <w:rPr>
          <w:rFonts w:ascii="Palatino Linotype" w:hAnsi="Palatino Linotype"/>
        </w:rPr>
        <w:t>y</w:t>
      </w:r>
      <w:r w:rsidR="004B4A8F" w:rsidRPr="00DB651A">
        <w:rPr>
          <w:rFonts w:ascii="Palatino Linotype" w:hAnsi="Palatino Linotype"/>
          <w:b/>
        </w:rPr>
        <w:t xml:space="preserve"> 01868/INFOEM/IP/RR/2018</w:t>
      </w:r>
      <w:r w:rsidR="00E66073" w:rsidRPr="00DB651A">
        <w:rPr>
          <w:rFonts w:ascii="Palatino Linotype" w:hAnsi="Palatino Linotype"/>
          <w:b/>
        </w:rPr>
        <w:t xml:space="preserve"> </w:t>
      </w:r>
      <w:r w:rsidRPr="00DB651A">
        <w:rPr>
          <w:rFonts w:ascii="Palatino Linotype" w:hAnsi="Palatino Linotype"/>
        </w:rPr>
        <w:t>promovido</w:t>
      </w:r>
      <w:r w:rsidR="00335BFE" w:rsidRPr="00DB651A">
        <w:rPr>
          <w:rFonts w:ascii="Palatino Linotype" w:hAnsi="Palatino Linotype"/>
        </w:rPr>
        <w:t>s</w:t>
      </w:r>
      <w:r w:rsidRPr="00DB651A">
        <w:rPr>
          <w:rFonts w:ascii="Palatino Linotype" w:hAnsi="Palatino Linotype"/>
        </w:rPr>
        <w:t xml:space="preserve"> </w:t>
      </w:r>
      <w:r w:rsidRPr="0021473F">
        <w:rPr>
          <w:rFonts w:ascii="Palatino Linotype" w:hAnsi="Palatino Linotype"/>
          <w:highlight w:val="black"/>
        </w:rPr>
        <w:t xml:space="preserve">por </w:t>
      </w:r>
      <w:r w:rsidR="0021473F" w:rsidRPr="0021473F">
        <w:rPr>
          <w:rFonts w:ascii="Palatino Linotype" w:hAnsi="Palatino Linotype"/>
          <w:b/>
          <w:szCs w:val="22"/>
          <w:highlight w:val="black"/>
        </w:rPr>
        <w:t>--------------------------------------</w:t>
      </w:r>
      <w:r w:rsidRPr="00DB651A">
        <w:rPr>
          <w:rFonts w:ascii="Palatino Linotype" w:hAnsi="Palatino Linotype"/>
          <w:b/>
        </w:rPr>
        <w:t xml:space="preserve">, </w:t>
      </w:r>
      <w:r w:rsidRPr="00DB651A">
        <w:rPr>
          <w:rFonts w:ascii="Palatino Linotype" w:hAnsi="Palatino Linotype" w:cs="Arial"/>
        </w:rPr>
        <w:t xml:space="preserve">en su </w:t>
      </w:r>
      <w:r w:rsidR="00D83C17" w:rsidRPr="00DB651A">
        <w:rPr>
          <w:rFonts w:ascii="Palatino Linotype" w:hAnsi="Palatino Linotype" w:cs="Arial"/>
        </w:rPr>
        <w:t>calidad</w:t>
      </w:r>
      <w:r w:rsidRPr="00DB651A">
        <w:rPr>
          <w:rFonts w:ascii="Palatino Linotype" w:hAnsi="Palatino Linotype" w:cs="Arial"/>
        </w:rPr>
        <w:t xml:space="preserve"> de </w:t>
      </w:r>
      <w:r w:rsidRPr="00DB651A">
        <w:rPr>
          <w:rFonts w:ascii="Palatino Linotype" w:hAnsi="Palatino Linotype" w:cs="Arial"/>
          <w:b/>
        </w:rPr>
        <w:t>RECURRENTE</w:t>
      </w:r>
      <w:r w:rsidRPr="00DB651A">
        <w:rPr>
          <w:rFonts w:ascii="Palatino Linotype" w:hAnsi="Palatino Linotype" w:cs="Arial"/>
        </w:rPr>
        <w:t xml:space="preserve">, en contra </w:t>
      </w:r>
      <w:r w:rsidR="0006608C" w:rsidRPr="00DB651A">
        <w:rPr>
          <w:rFonts w:ascii="Palatino Linotype" w:hAnsi="Palatino Linotype" w:cs="Arial"/>
        </w:rPr>
        <w:t>de</w:t>
      </w:r>
      <w:r w:rsidR="00843908" w:rsidRPr="00DB651A">
        <w:rPr>
          <w:rFonts w:ascii="Palatino Linotype" w:hAnsi="Palatino Linotype" w:cs="Arial"/>
        </w:rPr>
        <w:t xml:space="preserve"> </w:t>
      </w:r>
      <w:r w:rsidR="005D7D84" w:rsidRPr="00DB651A">
        <w:rPr>
          <w:rFonts w:ascii="Palatino Linotype" w:hAnsi="Palatino Linotype" w:cs="Arial"/>
        </w:rPr>
        <w:t>las respuestas</w:t>
      </w:r>
      <w:r w:rsidR="00843908" w:rsidRPr="00DB651A">
        <w:rPr>
          <w:rFonts w:ascii="Palatino Linotype" w:hAnsi="Palatino Linotype" w:cs="Arial"/>
        </w:rPr>
        <w:t xml:space="preserve"> del</w:t>
      </w:r>
      <w:r w:rsidR="00F22527" w:rsidRPr="00DB651A">
        <w:rPr>
          <w:rFonts w:ascii="Palatino Linotype" w:hAnsi="Palatino Linotype" w:cs="Arial"/>
        </w:rPr>
        <w:t xml:space="preserve"> </w:t>
      </w:r>
      <w:r w:rsidR="004B4A8F" w:rsidRPr="00DB651A">
        <w:rPr>
          <w:rFonts w:ascii="Palatino Linotype" w:hAnsi="Palatino Linotype"/>
          <w:b/>
        </w:rPr>
        <w:t>Instituto Electoral del Estado de México</w:t>
      </w:r>
      <w:r w:rsidR="0036073F" w:rsidRPr="00DB651A">
        <w:rPr>
          <w:rFonts w:ascii="Palatino Linotype" w:hAnsi="Palatino Linotype"/>
          <w:b/>
        </w:rPr>
        <w:t xml:space="preserve">, </w:t>
      </w:r>
      <w:r w:rsidRPr="00DB651A">
        <w:rPr>
          <w:rFonts w:ascii="Palatino Linotype" w:hAnsi="Palatino Linotype"/>
        </w:rPr>
        <w:t>en lo sucesivo el</w:t>
      </w:r>
      <w:r w:rsidRPr="00DB651A">
        <w:rPr>
          <w:rFonts w:ascii="Palatino Linotype" w:hAnsi="Palatino Linotype"/>
          <w:b/>
        </w:rPr>
        <w:t xml:space="preserve"> SUJETO OBLIGADO, </w:t>
      </w:r>
      <w:r w:rsidRPr="00DB651A">
        <w:rPr>
          <w:rFonts w:ascii="Palatino Linotype" w:hAnsi="Palatino Linotype"/>
        </w:rPr>
        <w:t>se procede a dictar la presente resolución, con base en los siguientes:</w:t>
      </w:r>
    </w:p>
    <w:p w14:paraId="769E1410" w14:textId="5740327F" w:rsidR="00587366" w:rsidRPr="00DB651A" w:rsidRDefault="00662C69" w:rsidP="001E74A5">
      <w:pPr>
        <w:pStyle w:val="Ttulo1"/>
        <w:spacing w:line="360" w:lineRule="auto"/>
        <w:jc w:val="center"/>
        <w:rPr>
          <w:b/>
        </w:rPr>
      </w:pPr>
      <w:bookmarkStart w:id="0" w:name="_Toc461555884"/>
      <w:bookmarkStart w:id="1" w:name="_Toc466371847"/>
      <w:bookmarkStart w:id="2" w:name="_Toc521588533"/>
      <w:r w:rsidRPr="00DB651A">
        <w:rPr>
          <w:b/>
        </w:rPr>
        <w:t>ANTECEDENTES</w:t>
      </w:r>
      <w:bookmarkEnd w:id="0"/>
      <w:bookmarkEnd w:id="1"/>
      <w:bookmarkEnd w:id="2"/>
    </w:p>
    <w:p w14:paraId="1FB60AE9" w14:textId="0E9E6FC6" w:rsidR="00DB4BEF" w:rsidRPr="00DB651A" w:rsidRDefault="00C9715E" w:rsidP="004B4A8F">
      <w:pPr>
        <w:pStyle w:val="Prrafodelista"/>
        <w:numPr>
          <w:ilvl w:val="0"/>
          <w:numId w:val="2"/>
        </w:numPr>
        <w:spacing w:before="240" w:after="240" w:line="360" w:lineRule="auto"/>
        <w:jc w:val="both"/>
        <w:rPr>
          <w:rFonts w:ascii="Palatino Linotype" w:eastAsia="Calibri" w:hAnsi="Palatino Linotype" w:cs="Arial"/>
          <w:lang w:val="es-ES"/>
        </w:rPr>
      </w:pPr>
      <w:r w:rsidRPr="00DB651A">
        <w:rPr>
          <w:rFonts w:ascii="Palatino Linotype" w:eastAsia="Calibri" w:hAnsi="Palatino Linotype" w:cs="Arial"/>
          <w:lang w:val="es-ES"/>
        </w:rPr>
        <w:t>El</w:t>
      </w:r>
      <w:r w:rsidR="00155E24" w:rsidRPr="00DB651A">
        <w:rPr>
          <w:rFonts w:ascii="Palatino Linotype" w:eastAsia="Calibri" w:hAnsi="Palatino Linotype" w:cs="Arial"/>
          <w:lang w:val="es-ES"/>
        </w:rPr>
        <w:t xml:space="preserve"> día</w:t>
      </w:r>
      <w:r w:rsidR="00C862C4" w:rsidRPr="00DB651A">
        <w:rPr>
          <w:rFonts w:ascii="Palatino Linotype" w:eastAsia="Calibri" w:hAnsi="Palatino Linotype" w:cs="Arial"/>
          <w:lang w:val="es-ES"/>
        </w:rPr>
        <w:t xml:space="preserve"> </w:t>
      </w:r>
      <w:r w:rsidR="004B4A8F" w:rsidRPr="00DB651A">
        <w:rPr>
          <w:rFonts w:ascii="Palatino Linotype" w:eastAsia="Calibri" w:hAnsi="Palatino Linotype" w:cs="Arial"/>
          <w:lang w:val="es-ES"/>
        </w:rPr>
        <w:t>veinticuatro</w:t>
      </w:r>
      <w:r w:rsidR="001E3F91" w:rsidRPr="00DB651A">
        <w:rPr>
          <w:rFonts w:ascii="Palatino Linotype" w:eastAsia="Calibri" w:hAnsi="Palatino Linotype" w:cs="Arial"/>
          <w:lang w:val="es-ES"/>
        </w:rPr>
        <w:t xml:space="preserve"> </w:t>
      </w:r>
      <w:r w:rsidR="00A13811" w:rsidRPr="00DB651A">
        <w:rPr>
          <w:rFonts w:ascii="Palatino Linotype" w:eastAsia="Calibri" w:hAnsi="Palatino Linotype" w:cs="Arial"/>
          <w:lang w:val="es-ES"/>
        </w:rPr>
        <w:t>(</w:t>
      </w:r>
      <w:r w:rsidR="004B4A8F" w:rsidRPr="00DB651A">
        <w:rPr>
          <w:rFonts w:ascii="Palatino Linotype" w:eastAsia="Calibri" w:hAnsi="Palatino Linotype" w:cs="Arial"/>
          <w:lang w:val="es-ES"/>
        </w:rPr>
        <w:t>24</w:t>
      </w:r>
      <w:r w:rsidR="00A13811" w:rsidRPr="00DB651A">
        <w:rPr>
          <w:rFonts w:ascii="Palatino Linotype" w:eastAsia="Calibri" w:hAnsi="Palatino Linotype" w:cs="Arial"/>
          <w:lang w:val="es-ES"/>
        </w:rPr>
        <w:t>)</w:t>
      </w:r>
      <w:r w:rsidR="00155E24" w:rsidRPr="00DB651A">
        <w:rPr>
          <w:rFonts w:ascii="Palatino Linotype" w:eastAsia="Calibri" w:hAnsi="Palatino Linotype" w:cs="Arial"/>
          <w:lang w:val="es-ES"/>
        </w:rPr>
        <w:t xml:space="preserve"> </w:t>
      </w:r>
      <w:r w:rsidR="00A13811" w:rsidRPr="00DB651A">
        <w:rPr>
          <w:rFonts w:ascii="Palatino Linotype" w:eastAsia="Calibri" w:hAnsi="Palatino Linotype" w:cs="Arial"/>
          <w:lang w:val="es-ES"/>
        </w:rPr>
        <w:t xml:space="preserve">de </w:t>
      </w:r>
      <w:r w:rsidR="004B4A8F" w:rsidRPr="00DB651A">
        <w:rPr>
          <w:rFonts w:ascii="Palatino Linotype" w:eastAsia="Calibri" w:hAnsi="Palatino Linotype" w:cs="Arial"/>
          <w:lang w:val="es-ES"/>
        </w:rPr>
        <w:t>abril</w:t>
      </w:r>
      <w:r w:rsidR="001E3F91" w:rsidRPr="00DB651A">
        <w:rPr>
          <w:rFonts w:ascii="Palatino Linotype" w:eastAsia="Calibri" w:hAnsi="Palatino Linotype" w:cs="Arial"/>
          <w:lang w:val="es-ES"/>
        </w:rPr>
        <w:t xml:space="preserve"> </w:t>
      </w:r>
      <w:r w:rsidR="00AB274F" w:rsidRPr="00DB651A">
        <w:rPr>
          <w:rFonts w:ascii="Palatino Linotype" w:eastAsia="Calibri" w:hAnsi="Palatino Linotype" w:cs="Arial"/>
          <w:lang w:val="es-ES"/>
        </w:rPr>
        <w:t xml:space="preserve">de </w:t>
      </w:r>
      <w:r w:rsidR="00DB4BEF" w:rsidRPr="00DB651A">
        <w:rPr>
          <w:rFonts w:ascii="Palatino Linotype" w:eastAsia="Calibri" w:hAnsi="Palatino Linotype" w:cs="Arial"/>
          <w:lang w:val="es-ES"/>
        </w:rPr>
        <w:t xml:space="preserve">dos mil </w:t>
      </w:r>
      <w:r w:rsidR="00166794" w:rsidRPr="00DB651A">
        <w:rPr>
          <w:rFonts w:ascii="Palatino Linotype" w:eastAsia="Calibri" w:hAnsi="Palatino Linotype" w:cs="Arial"/>
          <w:lang w:val="es-ES"/>
        </w:rPr>
        <w:t>dieci</w:t>
      </w:r>
      <w:r w:rsidR="000813F6" w:rsidRPr="00DB651A">
        <w:rPr>
          <w:rFonts w:ascii="Palatino Linotype" w:eastAsia="Calibri" w:hAnsi="Palatino Linotype" w:cs="Arial"/>
          <w:lang w:val="es-ES"/>
        </w:rPr>
        <w:t>ocho</w:t>
      </w:r>
      <w:r w:rsidR="00DB4BEF" w:rsidRPr="00DB651A">
        <w:rPr>
          <w:rFonts w:ascii="Palatino Linotype" w:eastAsia="Calibri" w:hAnsi="Palatino Linotype" w:cs="Arial"/>
          <w:lang w:val="es-ES"/>
        </w:rPr>
        <w:t>,</w:t>
      </w:r>
      <w:r w:rsidR="00DB4BEF" w:rsidRPr="00DB651A">
        <w:rPr>
          <w:rFonts w:ascii="Palatino Linotype" w:eastAsia="Calibri" w:hAnsi="Palatino Linotype" w:cs="Times New Roman"/>
          <w:lang w:val="es-ES"/>
        </w:rPr>
        <w:t xml:space="preserve"> </w:t>
      </w:r>
      <w:r w:rsidR="00E62303" w:rsidRPr="00DB651A">
        <w:rPr>
          <w:rFonts w:ascii="Palatino Linotype" w:hAnsi="Palatino Linotype"/>
          <w:b/>
          <w:szCs w:val="22"/>
        </w:rPr>
        <w:t>EL RECURRENTE</w:t>
      </w:r>
      <w:r w:rsidR="00AB274F" w:rsidRPr="00DB651A">
        <w:rPr>
          <w:rFonts w:ascii="Palatino Linotype" w:hAnsi="Palatino Linotype"/>
          <w:b/>
          <w:sz w:val="22"/>
          <w:szCs w:val="22"/>
        </w:rPr>
        <w:t xml:space="preserve">, </w:t>
      </w:r>
      <w:r w:rsidR="003116A6" w:rsidRPr="00DB651A">
        <w:rPr>
          <w:rFonts w:ascii="Palatino Linotype" w:eastAsia="Calibri" w:hAnsi="Palatino Linotype" w:cs="Arial"/>
          <w:lang w:val="es-ES"/>
        </w:rPr>
        <w:t xml:space="preserve">presentó ante el </w:t>
      </w:r>
      <w:r w:rsidR="003116A6" w:rsidRPr="00DB651A">
        <w:rPr>
          <w:rFonts w:ascii="Palatino Linotype" w:eastAsia="Calibri" w:hAnsi="Palatino Linotype" w:cs="Arial"/>
          <w:b/>
          <w:lang w:val="es-ES"/>
        </w:rPr>
        <w:t>SUJETO OBLIGADO</w:t>
      </w:r>
      <w:r w:rsidR="003116A6" w:rsidRPr="00DB651A">
        <w:rPr>
          <w:rFonts w:ascii="Palatino Linotype" w:eastAsia="Calibri" w:hAnsi="Palatino Linotype" w:cs="Arial"/>
        </w:rPr>
        <w:t xml:space="preserve"> vía</w:t>
      </w:r>
      <w:r w:rsidR="00DB4BEF" w:rsidRPr="00DB651A">
        <w:rPr>
          <w:rFonts w:ascii="Palatino Linotype" w:eastAsia="Calibri" w:hAnsi="Palatino Linotype" w:cs="Arial"/>
        </w:rPr>
        <w:t xml:space="preserve"> </w:t>
      </w:r>
      <w:r w:rsidR="00DB4BEF" w:rsidRPr="00DB651A">
        <w:rPr>
          <w:rFonts w:ascii="Palatino Linotype" w:eastAsia="Calibri" w:hAnsi="Palatino Linotype" w:cs="Arial"/>
          <w:lang w:val="es-ES"/>
        </w:rPr>
        <w:t xml:space="preserve">Sistema de Acceso a la Información Mexiquense </w:t>
      </w:r>
      <w:r w:rsidR="006B7A58" w:rsidRPr="00DB651A">
        <w:rPr>
          <w:rFonts w:ascii="Palatino Linotype" w:eastAsia="Calibri" w:hAnsi="Palatino Linotype" w:cs="Arial"/>
          <w:lang w:val="es-ES"/>
        </w:rPr>
        <w:t>(</w:t>
      </w:r>
      <w:r w:rsidR="00DB4BEF" w:rsidRPr="00DB651A">
        <w:rPr>
          <w:rFonts w:ascii="Palatino Linotype" w:eastAsia="Calibri" w:hAnsi="Palatino Linotype" w:cs="Arial"/>
          <w:b/>
          <w:lang w:val="es-ES"/>
        </w:rPr>
        <w:t>SAIMEX</w:t>
      </w:r>
      <w:r w:rsidR="006B7A58" w:rsidRPr="00DB651A">
        <w:rPr>
          <w:rFonts w:ascii="Palatino Linotype" w:eastAsia="Calibri" w:hAnsi="Palatino Linotype" w:cs="Arial"/>
          <w:b/>
          <w:lang w:val="es-ES"/>
        </w:rPr>
        <w:t>)</w:t>
      </w:r>
      <w:r w:rsidR="00DB4BEF" w:rsidRPr="00DB651A">
        <w:rPr>
          <w:rFonts w:ascii="Palatino Linotype" w:eastAsia="Calibri" w:hAnsi="Palatino Linotype" w:cs="Arial"/>
          <w:lang w:val="es-ES"/>
        </w:rPr>
        <w:t>, la</w:t>
      </w:r>
      <w:r w:rsidR="003940F6" w:rsidRPr="00DB651A">
        <w:rPr>
          <w:rFonts w:ascii="Palatino Linotype" w:eastAsia="Calibri" w:hAnsi="Palatino Linotype" w:cs="Arial"/>
          <w:lang w:val="es-ES"/>
        </w:rPr>
        <w:t>s</w:t>
      </w:r>
      <w:r w:rsidR="00DB4BEF" w:rsidRPr="00DB651A">
        <w:rPr>
          <w:rFonts w:ascii="Palatino Linotype" w:eastAsia="Calibri" w:hAnsi="Palatino Linotype" w:cs="Arial"/>
          <w:lang w:val="es-ES"/>
        </w:rPr>
        <w:t xml:space="preserve"> solicitud</w:t>
      </w:r>
      <w:r w:rsidR="003940F6" w:rsidRPr="00DB651A">
        <w:rPr>
          <w:rFonts w:ascii="Palatino Linotype" w:eastAsia="Calibri" w:hAnsi="Palatino Linotype" w:cs="Arial"/>
          <w:lang w:val="es-ES"/>
        </w:rPr>
        <w:t>es</w:t>
      </w:r>
      <w:r w:rsidR="00DB4BEF" w:rsidRPr="00DB651A">
        <w:rPr>
          <w:rFonts w:ascii="Palatino Linotype" w:eastAsia="Calibri" w:hAnsi="Palatino Linotype" w:cs="Arial"/>
          <w:lang w:val="es-ES"/>
        </w:rPr>
        <w:t xml:space="preserve"> de información pública</w:t>
      </w:r>
      <w:r w:rsidR="006B7A58" w:rsidRPr="00DB651A">
        <w:rPr>
          <w:rFonts w:ascii="Palatino Linotype" w:eastAsia="Calibri" w:hAnsi="Palatino Linotype" w:cs="Arial"/>
          <w:lang w:val="es-ES"/>
        </w:rPr>
        <w:t>s</w:t>
      </w:r>
      <w:r w:rsidR="00335BFE" w:rsidRPr="00DB651A">
        <w:rPr>
          <w:rFonts w:ascii="Palatino Linotype" w:eastAsia="Calibri" w:hAnsi="Palatino Linotype" w:cs="Arial"/>
          <w:lang w:val="es-ES"/>
        </w:rPr>
        <w:t>,</w:t>
      </w:r>
      <w:r w:rsidR="00DB4BEF" w:rsidRPr="00DB651A">
        <w:rPr>
          <w:rFonts w:ascii="Palatino Linotype" w:eastAsia="Calibri" w:hAnsi="Palatino Linotype" w:cs="Arial"/>
          <w:lang w:val="es-ES"/>
        </w:rPr>
        <w:t xml:space="preserve"> registrada</w:t>
      </w:r>
      <w:r w:rsidR="003940F6" w:rsidRPr="00DB651A">
        <w:rPr>
          <w:rFonts w:ascii="Palatino Linotype" w:eastAsia="Calibri" w:hAnsi="Palatino Linotype" w:cs="Arial"/>
          <w:lang w:val="es-ES"/>
        </w:rPr>
        <w:t>s</w:t>
      </w:r>
      <w:r w:rsidR="00DB4BEF" w:rsidRPr="00DB651A">
        <w:rPr>
          <w:rFonts w:ascii="Palatino Linotype" w:eastAsia="Calibri" w:hAnsi="Palatino Linotype" w:cs="Arial"/>
          <w:lang w:val="es-ES"/>
        </w:rPr>
        <w:t xml:space="preserve"> con l</w:t>
      </w:r>
      <w:r w:rsidR="003940F6" w:rsidRPr="00DB651A">
        <w:rPr>
          <w:rFonts w:ascii="Palatino Linotype" w:eastAsia="Calibri" w:hAnsi="Palatino Linotype" w:cs="Arial"/>
          <w:lang w:val="es-ES"/>
        </w:rPr>
        <w:t>os</w:t>
      </w:r>
      <w:r w:rsidR="00DB4BEF" w:rsidRPr="00DB651A">
        <w:rPr>
          <w:rFonts w:ascii="Palatino Linotype" w:eastAsia="Calibri" w:hAnsi="Palatino Linotype" w:cs="Arial"/>
          <w:lang w:val="es-ES"/>
        </w:rPr>
        <w:t xml:space="preserve"> número</w:t>
      </w:r>
      <w:r w:rsidR="003940F6" w:rsidRPr="00DB651A">
        <w:rPr>
          <w:rFonts w:ascii="Palatino Linotype" w:eastAsia="Calibri" w:hAnsi="Palatino Linotype" w:cs="Arial"/>
          <w:lang w:val="es-ES"/>
        </w:rPr>
        <w:t>s</w:t>
      </w:r>
      <w:r w:rsidR="00DB4BEF" w:rsidRPr="00DB651A">
        <w:rPr>
          <w:rFonts w:ascii="Palatino Linotype" w:eastAsia="Calibri" w:hAnsi="Palatino Linotype" w:cs="Arial"/>
          <w:lang w:val="es-ES"/>
        </w:rPr>
        <w:t xml:space="preserve"> </w:t>
      </w:r>
      <w:r w:rsidR="004B4A8F" w:rsidRPr="00DB651A">
        <w:rPr>
          <w:rFonts w:ascii="Palatino Linotype" w:hAnsi="Palatino Linotype"/>
          <w:b/>
        </w:rPr>
        <w:t>00505/IEEM/IP/2018, 00504/IEEM/IP/2018, 00503/IEEM/IP/2018, 00497/IEEM/IP/2018, 00496/IEEM/IP/2018 y 00495/IEEM/IP/2018</w:t>
      </w:r>
      <w:r w:rsidR="00AF3D59" w:rsidRPr="00DB651A">
        <w:rPr>
          <w:rFonts w:ascii="Palatino Linotype" w:hAnsi="Palatino Linotype"/>
          <w:b/>
        </w:rPr>
        <w:t>;</w:t>
      </w:r>
      <w:r w:rsidR="00DB4BEF" w:rsidRPr="00DB651A">
        <w:rPr>
          <w:rFonts w:ascii="Palatino Linotype" w:eastAsia="Calibri" w:hAnsi="Palatino Linotype" w:cs="Arial"/>
          <w:lang w:val="es-ES"/>
        </w:rPr>
        <w:t xml:space="preserve"> mediante la</w:t>
      </w:r>
      <w:r w:rsidR="00DC301A" w:rsidRPr="00DB651A">
        <w:rPr>
          <w:rFonts w:ascii="Palatino Linotype" w:eastAsia="Calibri" w:hAnsi="Palatino Linotype" w:cs="Arial"/>
          <w:lang w:val="es-ES"/>
        </w:rPr>
        <w:t>s</w:t>
      </w:r>
      <w:r w:rsidR="00DB4BEF" w:rsidRPr="00DB651A">
        <w:rPr>
          <w:rFonts w:ascii="Palatino Linotype" w:eastAsia="Calibri" w:hAnsi="Palatino Linotype" w:cs="Arial"/>
          <w:lang w:val="es-ES"/>
        </w:rPr>
        <w:t xml:space="preserve"> cual</w:t>
      </w:r>
      <w:r w:rsidR="00DC301A" w:rsidRPr="00DB651A">
        <w:rPr>
          <w:rFonts w:ascii="Palatino Linotype" w:eastAsia="Calibri" w:hAnsi="Palatino Linotype" w:cs="Arial"/>
          <w:lang w:val="es-ES"/>
        </w:rPr>
        <w:t>es</w:t>
      </w:r>
      <w:r w:rsidR="00DB4BEF" w:rsidRPr="00DB651A">
        <w:rPr>
          <w:rFonts w:ascii="Palatino Linotype" w:eastAsia="Calibri" w:hAnsi="Palatino Linotype" w:cs="Arial"/>
          <w:lang w:val="es-ES"/>
        </w:rPr>
        <w:t xml:space="preserve"> solicitó:</w:t>
      </w:r>
    </w:p>
    <w:p w14:paraId="385C539A" w14:textId="77777777" w:rsidR="006A3D7A" w:rsidRPr="00DB651A" w:rsidRDefault="006A3D7A" w:rsidP="001E74A5">
      <w:pPr>
        <w:pStyle w:val="Prrafodelista"/>
        <w:spacing w:before="240" w:after="240" w:line="360" w:lineRule="auto"/>
        <w:ind w:left="360"/>
        <w:jc w:val="both"/>
        <w:rPr>
          <w:rFonts w:ascii="Palatino Linotype" w:eastAsia="Calibri" w:hAnsi="Palatino Linotype" w:cs="Arial"/>
          <w:sz w:val="10"/>
          <w:lang w:val="es-ES"/>
        </w:rPr>
      </w:pPr>
    </w:p>
    <w:p w14:paraId="04F16209" w14:textId="3C6D8DFB" w:rsidR="008320B5" w:rsidRPr="00DB651A" w:rsidRDefault="008320B5" w:rsidP="00A073BA">
      <w:pPr>
        <w:spacing w:line="360" w:lineRule="auto"/>
        <w:ind w:left="284"/>
        <w:jc w:val="both"/>
        <w:rPr>
          <w:rFonts w:ascii="Palatino Linotype" w:hAnsi="Palatino Linotype"/>
          <w:i/>
          <w:color w:val="000000"/>
        </w:rPr>
      </w:pPr>
      <w:r w:rsidRPr="00DB651A">
        <w:rPr>
          <w:rFonts w:ascii="Palatino Linotype" w:hAnsi="Palatino Linotype" w:cs="Arial"/>
          <w:b/>
        </w:rPr>
        <w:t>Solicitud</w:t>
      </w:r>
      <w:r w:rsidRPr="00DB651A">
        <w:rPr>
          <w:rFonts w:ascii="Palatino Linotype" w:hAnsi="Palatino Linotype" w:cs="Arial"/>
        </w:rPr>
        <w:t xml:space="preserve"> </w:t>
      </w:r>
      <w:r w:rsidR="004B4A8F" w:rsidRPr="00DB651A">
        <w:rPr>
          <w:rFonts w:ascii="Palatino Linotype" w:hAnsi="Palatino Linotype"/>
          <w:b/>
        </w:rPr>
        <w:t>00505/IEEM/IP/2018</w:t>
      </w:r>
      <w:r w:rsidRPr="00DB651A">
        <w:rPr>
          <w:rFonts w:ascii="Palatino Linotype" w:hAnsi="Palatino Linotype" w:cs="Arial"/>
          <w:b/>
          <w:bCs/>
        </w:rPr>
        <w:t xml:space="preserve">: </w:t>
      </w:r>
      <w:r w:rsidRPr="00DB651A">
        <w:rPr>
          <w:rFonts w:ascii="Palatino Linotype" w:hAnsi="Palatino Linotype" w:cs="Arial"/>
          <w:bCs/>
          <w:i/>
        </w:rPr>
        <w:t>“</w:t>
      </w:r>
      <w:r w:rsidR="004B4A8F" w:rsidRPr="00DB651A">
        <w:rPr>
          <w:rFonts w:ascii="Palatino Linotype" w:hAnsi="Palatino Linotype" w:cs="Arial"/>
          <w:bCs/>
          <w:i/>
        </w:rPr>
        <w:t xml:space="preserve">Solicito copia del dictamen que se tenga registrado, en el que se precisen los nombres y municipios en los que de acuerdo al Convenio de Coalición JUNTOS HAREMOS HISTORIA, el partido del Trabajo postula candidatos y candidatas </w:t>
      </w:r>
      <w:r w:rsidR="004B4A8F" w:rsidRPr="00DB651A">
        <w:rPr>
          <w:rFonts w:ascii="Palatino Linotype" w:hAnsi="Palatino Linotype" w:cs="Arial"/>
          <w:bCs/>
          <w:i/>
        </w:rPr>
        <w:lastRenderedPageBreak/>
        <w:t xml:space="preserve">a Presidentes Municipales para contender por los municipios del Estado de México, </w:t>
      </w:r>
      <w:proofErr w:type="spellStart"/>
      <w:r w:rsidR="004B4A8F" w:rsidRPr="00DB651A">
        <w:rPr>
          <w:rFonts w:ascii="Palatino Linotype" w:hAnsi="Palatino Linotype" w:cs="Arial"/>
          <w:bCs/>
          <w:i/>
        </w:rPr>
        <w:t>par</w:t>
      </w:r>
      <w:proofErr w:type="spellEnd"/>
      <w:r w:rsidR="004B4A8F" w:rsidRPr="00DB651A">
        <w:rPr>
          <w:rFonts w:ascii="Palatino Linotype" w:hAnsi="Palatino Linotype" w:cs="Arial"/>
          <w:bCs/>
          <w:i/>
        </w:rPr>
        <w:t xml:space="preserve"> el Proceso Electoral 2017-2018.</w:t>
      </w:r>
      <w:r w:rsidRPr="00DB651A">
        <w:rPr>
          <w:rFonts w:ascii="Palatino Linotype" w:hAnsi="Palatino Linotype"/>
          <w:i/>
          <w:color w:val="000000"/>
        </w:rPr>
        <w:t>”</w:t>
      </w:r>
    </w:p>
    <w:p w14:paraId="3B4A98BC" w14:textId="77777777" w:rsidR="008320B5" w:rsidRPr="00DB651A" w:rsidRDefault="008320B5" w:rsidP="00A073BA">
      <w:pPr>
        <w:spacing w:line="360" w:lineRule="auto"/>
        <w:ind w:left="284"/>
        <w:jc w:val="both"/>
        <w:rPr>
          <w:rFonts w:ascii="Palatino Linotype" w:hAnsi="Palatino Linotype"/>
          <w:i/>
          <w:color w:val="000000"/>
        </w:rPr>
      </w:pPr>
    </w:p>
    <w:p w14:paraId="37D242BD" w14:textId="18D647DD" w:rsidR="008320B5" w:rsidRPr="00DB651A" w:rsidRDefault="008320B5" w:rsidP="00A073BA">
      <w:pPr>
        <w:spacing w:line="360" w:lineRule="auto"/>
        <w:ind w:left="284"/>
        <w:jc w:val="both"/>
        <w:rPr>
          <w:rFonts w:ascii="Palatino Linotype" w:hAnsi="Palatino Linotype"/>
          <w:i/>
          <w:color w:val="000000"/>
        </w:rPr>
      </w:pPr>
      <w:r w:rsidRPr="00DB651A">
        <w:rPr>
          <w:rFonts w:ascii="Palatino Linotype" w:hAnsi="Palatino Linotype" w:cs="Arial"/>
          <w:b/>
        </w:rPr>
        <w:t>Solicitud</w:t>
      </w:r>
      <w:r w:rsidRPr="00DB651A">
        <w:rPr>
          <w:rFonts w:ascii="Palatino Linotype" w:hAnsi="Palatino Linotype" w:cs="Arial"/>
        </w:rPr>
        <w:t xml:space="preserve"> </w:t>
      </w:r>
      <w:r w:rsidR="004B4A8F" w:rsidRPr="00DB651A">
        <w:rPr>
          <w:rFonts w:ascii="Palatino Linotype" w:hAnsi="Palatino Linotype"/>
          <w:b/>
        </w:rPr>
        <w:t>00504/IEEM/IP/2018</w:t>
      </w:r>
      <w:r w:rsidRPr="00DB651A">
        <w:rPr>
          <w:rFonts w:ascii="Palatino Linotype" w:hAnsi="Palatino Linotype" w:cs="Arial"/>
          <w:b/>
          <w:bCs/>
        </w:rPr>
        <w:t xml:space="preserve">: </w:t>
      </w:r>
      <w:r w:rsidR="00157CD2" w:rsidRPr="00DB651A">
        <w:rPr>
          <w:rFonts w:ascii="Palatino Linotype" w:hAnsi="Palatino Linotype" w:cs="Arial"/>
          <w:bCs/>
        </w:rPr>
        <w:t>“</w:t>
      </w:r>
      <w:r w:rsidR="004B4A8F" w:rsidRPr="00DB651A">
        <w:rPr>
          <w:rFonts w:ascii="Palatino Linotype" w:hAnsi="Palatino Linotype" w:cs="Arial"/>
          <w:bCs/>
          <w:i/>
        </w:rPr>
        <w:t>Solicito copia del documento que se tenga registrado, en el que conste la notificación de la causa por la que el resto de los candidatos y candidatas a presidentes Municipales que solicitaron registro en el Partido del Trabajo, para contender por el Municipio de Naucalpan de Juárez, Estado de México, para el Proceso Electoral 2017-2018, no alcanzaron la candidatura.</w:t>
      </w:r>
      <w:r w:rsidRPr="00DB651A">
        <w:rPr>
          <w:rFonts w:ascii="Palatino Linotype" w:hAnsi="Palatino Linotype"/>
          <w:i/>
          <w:color w:val="000000"/>
        </w:rPr>
        <w:t>”</w:t>
      </w:r>
    </w:p>
    <w:p w14:paraId="65CE1600" w14:textId="77777777" w:rsidR="008320B5" w:rsidRPr="00DB651A" w:rsidRDefault="008320B5" w:rsidP="00A073BA">
      <w:pPr>
        <w:spacing w:line="360" w:lineRule="auto"/>
        <w:ind w:left="284"/>
        <w:jc w:val="both"/>
        <w:rPr>
          <w:rFonts w:ascii="Palatino Linotype" w:hAnsi="Palatino Linotype"/>
        </w:rPr>
      </w:pPr>
    </w:p>
    <w:p w14:paraId="18573078" w14:textId="5B97DCDD" w:rsidR="008320B5" w:rsidRPr="00DB651A" w:rsidRDefault="008320B5" w:rsidP="00A073BA">
      <w:pPr>
        <w:spacing w:line="360" w:lineRule="auto"/>
        <w:ind w:left="284"/>
        <w:jc w:val="both"/>
        <w:rPr>
          <w:rFonts w:ascii="Palatino Linotype" w:hAnsi="Palatino Linotype"/>
          <w:i/>
          <w:color w:val="000000"/>
        </w:rPr>
      </w:pPr>
      <w:r w:rsidRPr="00DB651A">
        <w:rPr>
          <w:rFonts w:ascii="Palatino Linotype" w:hAnsi="Palatino Linotype" w:cs="Arial"/>
          <w:b/>
        </w:rPr>
        <w:t>Solicitud</w:t>
      </w:r>
      <w:r w:rsidRPr="00DB651A">
        <w:rPr>
          <w:rFonts w:ascii="Palatino Linotype" w:hAnsi="Palatino Linotype" w:cs="Arial"/>
        </w:rPr>
        <w:t xml:space="preserve"> </w:t>
      </w:r>
      <w:r w:rsidR="004B4A8F" w:rsidRPr="00DB651A">
        <w:rPr>
          <w:rFonts w:ascii="Palatino Linotype" w:hAnsi="Palatino Linotype"/>
          <w:b/>
        </w:rPr>
        <w:t>00503/IEEM/IP/2018</w:t>
      </w:r>
      <w:r w:rsidRPr="00DB651A">
        <w:rPr>
          <w:rFonts w:ascii="Palatino Linotype" w:hAnsi="Palatino Linotype" w:cs="Arial"/>
          <w:b/>
          <w:bCs/>
        </w:rPr>
        <w:t xml:space="preserve">: </w:t>
      </w:r>
      <w:r w:rsidR="00157CD2" w:rsidRPr="00DB651A">
        <w:rPr>
          <w:rFonts w:ascii="Palatino Linotype" w:hAnsi="Palatino Linotype" w:cs="Arial"/>
          <w:bCs/>
          <w:i/>
        </w:rPr>
        <w:t>“</w:t>
      </w:r>
      <w:r w:rsidR="004B4A8F" w:rsidRPr="00DB651A">
        <w:rPr>
          <w:rFonts w:ascii="Palatino Linotype" w:hAnsi="Palatino Linotype" w:cs="Arial"/>
          <w:bCs/>
          <w:i/>
        </w:rPr>
        <w:t>Solicito copia del dictamen que se tenga registrado, en el que se describa la causa por la que el resto de los candidatos y candidatas a Presidentes Municipales que solicitaron su registro en el Partido del Trabajo, para contender por el Municipio de Naucalpan de Juárez, Estado de México, para el Proceso Electoral 2017-2018, no alcanzaron la candidatura.</w:t>
      </w:r>
      <w:r w:rsidRPr="00DB651A">
        <w:rPr>
          <w:rFonts w:ascii="Palatino Linotype" w:hAnsi="Palatino Linotype"/>
          <w:i/>
          <w:color w:val="000000"/>
        </w:rPr>
        <w:t>”</w:t>
      </w:r>
    </w:p>
    <w:p w14:paraId="19F84DD1" w14:textId="77777777" w:rsidR="008320B5" w:rsidRPr="00DB651A" w:rsidRDefault="008320B5" w:rsidP="00A073BA">
      <w:pPr>
        <w:spacing w:line="360" w:lineRule="auto"/>
        <w:ind w:left="284"/>
        <w:jc w:val="both"/>
        <w:rPr>
          <w:rFonts w:ascii="Palatino Linotype" w:hAnsi="Palatino Linotype"/>
        </w:rPr>
      </w:pPr>
    </w:p>
    <w:p w14:paraId="63EB1CF8" w14:textId="0CF56C19" w:rsidR="008320B5" w:rsidRPr="00DB651A" w:rsidRDefault="008320B5" w:rsidP="00A073BA">
      <w:pPr>
        <w:spacing w:line="360" w:lineRule="auto"/>
        <w:ind w:left="284"/>
        <w:jc w:val="both"/>
        <w:rPr>
          <w:rFonts w:ascii="Palatino Linotype" w:hAnsi="Palatino Linotype"/>
          <w:i/>
          <w:color w:val="000000"/>
        </w:rPr>
      </w:pPr>
      <w:r w:rsidRPr="00DB651A">
        <w:rPr>
          <w:rFonts w:ascii="Palatino Linotype" w:hAnsi="Palatino Linotype" w:cs="Arial"/>
          <w:b/>
        </w:rPr>
        <w:t>Solicitud</w:t>
      </w:r>
      <w:r w:rsidRPr="00DB651A">
        <w:rPr>
          <w:rFonts w:ascii="Palatino Linotype" w:hAnsi="Palatino Linotype" w:cs="Arial"/>
        </w:rPr>
        <w:t xml:space="preserve"> </w:t>
      </w:r>
      <w:r w:rsidR="00855326" w:rsidRPr="00DB651A">
        <w:rPr>
          <w:rFonts w:ascii="Palatino Linotype" w:hAnsi="Palatino Linotype"/>
          <w:b/>
        </w:rPr>
        <w:t>00497/IEEM/IP/2018</w:t>
      </w:r>
      <w:r w:rsidRPr="00DB651A">
        <w:rPr>
          <w:rFonts w:ascii="Palatino Linotype" w:hAnsi="Palatino Linotype" w:cs="Arial"/>
          <w:b/>
          <w:bCs/>
        </w:rPr>
        <w:t xml:space="preserve">: </w:t>
      </w:r>
      <w:r w:rsidRPr="00DB651A">
        <w:rPr>
          <w:rFonts w:ascii="Palatino Linotype" w:hAnsi="Palatino Linotype" w:cs="Arial"/>
          <w:bCs/>
          <w:i/>
        </w:rPr>
        <w:t>“</w:t>
      </w:r>
      <w:r w:rsidR="00855326" w:rsidRPr="00DB651A">
        <w:rPr>
          <w:rFonts w:ascii="Palatino Linotype" w:hAnsi="Palatino Linotype" w:cs="Arial"/>
          <w:bCs/>
          <w:i/>
        </w:rPr>
        <w:t>Solicito copia del documento que tenga registrado, en el que conste la notificación de la causa por la que el resto de los candidatos y candidatas a Presidentes Municipales que solicitaron registro en MORENA para contender por el municipio de Naucalpan de Juárez, Estado de México para el proceso electoral 2017-2018, no alcanzaron la candidatura.</w:t>
      </w:r>
      <w:r w:rsidRPr="00DB651A">
        <w:rPr>
          <w:rFonts w:ascii="Palatino Linotype" w:hAnsi="Palatino Linotype"/>
          <w:i/>
          <w:color w:val="000000"/>
        </w:rPr>
        <w:t>”</w:t>
      </w:r>
    </w:p>
    <w:p w14:paraId="20C3FE1C" w14:textId="77777777" w:rsidR="008320B5" w:rsidRPr="00DB651A" w:rsidRDefault="008320B5" w:rsidP="00A073BA">
      <w:pPr>
        <w:spacing w:line="360" w:lineRule="auto"/>
        <w:ind w:left="284"/>
        <w:jc w:val="both"/>
        <w:rPr>
          <w:rFonts w:ascii="Palatino Linotype" w:hAnsi="Palatino Linotype"/>
        </w:rPr>
      </w:pPr>
    </w:p>
    <w:p w14:paraId="4DC34AD5" w14:textId="2582944E" w:rsidR="008320B5" w:rsidRPr="00DB651A" w:rsidRDefault="008320B5" w:rsidP="00A073BA">
      <w:pPr>
        <w:spacing w:line="360" w:lineRule="auto"/>
        <w:ind w:left="284"/>
        <w:jc w:val="both"/>
        <w:rPr>
          <w:rFonts w:ascii="Palatino Linotype" w:hAnsi="Palatino Linotype"/>
          <w:i/>
          <w:color w:val="000000"/>
        </w:rPr>
      </w:pPr>
      <w:r w:rsidRPr="00DB651A">
        <w:rPr>
          <w:rFonts w:ascii="Palatino Linotype" w:hAnsi="Palatino Linotype" w:cs="Arial"/>
          <w:b/>
        </w:rPr>
        <w:t>Solicitud</w:t>
      </w:r>
      <w:r w:rsidRPr="00DB651A">
        <w:rPr>
          <w:rFonts w:ascii="Palatino Linotype" w:hAnsi="Palatino Linotype" w:cs="Arial"/>
        </w:rPr>
        <w:t xml:space="preserve"> </w:t>
      </w:r>
      <w:r w:rsidR="00855326" w:rsidRPr="00DB651A">
        <w:rPr>
          <w:rFonts w:ascii="Palatino Linotype" w:hAnsi="Palatino Linotype"/>
          <w:b/>
        </w:rPr>
        <w:t>00496/IEEM/IP/2018</w:t>
      </w:r>
      <w:r w:rsidRPr="00DB651A">
        <w:rPr>
          <w:rFonts w:ascii="Palatino Linotype" w:hAnsi="Palatino Linotype" w:cs="Arial"/>
          <w:b/>
          <w:bCs/>
        </w:rPr>
        <w:t xml:space="preserve">: </w:t>
      </w:r>
      <w:r w:rsidR="00157CD2" w:rsidRPr="00DB651A">
        <w:rPr>
          <w:rFonts w:ascii="Palatino Linotype" w:hAnsi="Palatino Linotype" w:cs="Arial"/>
          <w:bCs/>
        </w:rPr>
        <w:t>“</w:t>
      </w:r>
      <w:r w:rsidR="00855326" w:rsidRPr="00DB651A">
        <w:rPr>
          <w:rFonts w:ascii="Palatino Linotype" w:hAnsi="Palatino Linotype" w:cs="Arial"/>
          <w:bCs/>
          <w:i/>
        </w:rPr>
        <w:t xml:space="preserve">Solicito copia del dictamen que se tenga registrado, en el que se describa la causa por la que el resto de los candidatos y candidatas a Presidentes Municipales que solicitaron su registro en MORENA para contender por el Municipio de </w:t>
      </w:r>
      <w:r w:rsidR="00855326" w:rsidRPr="00DB651A">
        <w:rPr>
          <w:rFonts w:ascii="Palatino Linotype" w:hAnsi="Palatino Linotype" w:cs="Arial"/>
          <w:bCs/>
          <w:i/>
        </w:rPr>
        <w:lastRenderedPageBreak/>
        <w:t>Naucalpan de Juárez, Estado de México para el Proceso Electoral 2017-2018, no alcanzaron la candidatura.</w:t>
      </w:r>
      <w:r w:rsidRPr="00DB651A">
        <w:rPr>
          <w:rFonts w:ascii="Palatino Linotype" w:hAnsi="Palatino Linotype"/>
          <w:i/>
          <w:color w:val="000000"/>
        </w:rPr>
        <w:t>”</w:t>
      </w:r>
    </w:p>
    <w:p w14:paraId="225C9DB9" w14:textId="77777777" w:rsidR="00A073BA" w:rsidRPr="00DB651A" w:rsidRDefault="00A073BA" w:rsidP="00A073BA">
      <w:pPr>
        <w:pStyle w:val="Prrafodelista"/>
        <w:rPr>
          <w:rFonts w:ascii="Palatino Linotype" w:hAnsi="Palatino Linotype"/>
          <w:i/>
          <w:color w:val="000000"/>
        </w:rPr>
      </w:pPr>
    </w:p>
    <w:p w14:paraId="0606E839" w14:textId="5EFC1435" w:rsidR="00A073BA" w:rsidRPr="00DB651A" w:rsidRDefault="00A073BA" w:rsidP="00A073BA">
      <w:pPr>
        <w:spacing w:line="360" w:lineRule="auto"/>
        <w:ind w:left="284"/>
        <w:jc w:val="both"/>
        <w:rPr>
          <w:rFonts w:ascii="Palatino Linotype" w:hAnsi="Palatino Linotype"/>
          <w:i/>
          <w:color w:val="000000"/>
        </w:rPr>
      </w:pPr>
      <w:r w:rsidRPr="00DB651A">
        <w:rPr>
          <w:rFonts w:ascii="Palatino Linotype" w:hAnsi="Palatino Linotype" w:cs="Arial"/>
          <w:b/>
        </w:rPr>
        <w:t>Solicitud</w:t>
      </w:r>
      <w:r w:rsidRPr="00DB651A">
        <w:rPr>
          <w:rFonts w:ascii="Palatino Linotype" w:hAnsi="Palatino Linotype" w:cs="Arial"/>
        </w:rPr>
        <w:t xml:space="preserve"> </w:t>
      </w:r>
      <w:r w:rsidR="00855326" w:rsidRPr="00DB651A">
        <w:rPr>
          <w:rFonts w:ascii="Palatino Linotype" w:hAnsi="Palatino Linotype"/>
          <w:b/>
        </w:rPr>
        <w:t>00495/IEEM/IP/2018</w:t>
      </w:r>
      <w:r w:rsidRPr="00DB651A">
        <w:rPr>
          <w:rFonts w:ascii="Palatino Linotype" w:hAnsi="Palatino Linotype" w:cs="Arial"/>
          <w:b/>
          <w:bCs/>
        </w:rPr>
        <w:t xml:space="preserve">: </w:t>
      </w:r>
      <w:r w:rsidRPr="00DB651A">
        <w:rPr>
          <w:rFonts w:ascii="Palatino Linotype" w:hAnsi="Palatino Linotype" w:cs="Arial"/>
          <w:bCs/>
        </w:rPr>
        <w:t>“</w:t>
      </w:r>
      <w:r w:rsidR="00855326" w:rsidRPr="00DB651A">
        <w:rPr>
          <w:rFonts w:ascii="Palatino Linotype" w:hAnsi="Palatino Linotype" w:cs="Arial"/>
          <w:bCs/>
          <w:i/>
        </w:rPr>
        <w:t>solicito copia del dictamen que se tenga registrado, en el que se derriban los nombres de los candidatos y candidatas a Presidentes Municipales que se registraron en MORENA, para contender por el Municipio de Naucalpan de Juárez, Estado de México para el Proceso Electoral 2017-2018.</w:t>
      </w:r>
      <w:r w:rsidRPr="00DB651A">
        <w:rPr>
          <w:rFonts w:ascii="Palatino Linotype" w:hAnsi="Palatino Linotype"/>
          <w:i/>
          <w:color w:val="000000"/>
        </w:rPr>
        <w:t>”</w:t>
      </w:r>
    </w:p>
    <w:p w14:paraId="5EB0092B" w14:textId="77777777" w:rsidR="00A073BA" w:rsidRPr="00DB651A" w:rsidRDefault="00A073BA" w:rsidP="00A073BA">
      <w:pPr>
        <w:pStyle w:val="Prrafodelista"/>
        <w:spacing w:line="360" w:lineRule="auto"/>
        <w:ind w:left="1004"/>
        <w:jc w:val="both"/>
        <w:rPr>
          <w:rFonts w:ascii="Palatino Linotype" w:hAnsi="Palatino Linotype"/>
          <w:i/>
          <w:color w:val="000000"/>
        </w:rPr>
      </w:pPr>
    </w:p>
    <w:p w14:paraId="2C57A722" w14:textId="1B0951DE" w:rsidR="00750A80" w:rsidRPr="00DB651A"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DB651A">
        <w:rPr>
          <w:rFonts w:ascii="Palatino Linotype" w:eastAsia="Times New Roman" w:hAnsi="Palatino Linotype" w:cs="Arial"/>
          <w:lang w:val="es-ES"/>
        </w:rPr>
        <w:t xml:space="preserve">Señaló </w:t>
      </w:r>
      <w:r w:rsidR="00750A80" w:rsidRPr="00DB651A">
        <w:rPr>
          <w:rFonts w:ascii="Palatino Linotype" w:eastAsia="Times New Roman" w:hAnsi="Palatino Linotype" w:cs="Arial"/>
          <w:lang w:val="es-ES"/>
        </w:rPr>
        <w:t>como modalidad de entrega de la información</w:t>
      </w:r>
      <w:r w:rsidR="001E74A5" w:rsidRPr="00DB651A">
        <w:rPr>
          <w:rFonts w:ascii="Palatino Linotype" w:eastAsia="Times New Roman" w:hAnsi="Palatino Linotype" w:cs="Arial"/>
          <w:lang w:val="es-ES"/>
        </w:rPr>
        <w:t xml:space="preserve"> para </w:t>
      </w:r>
      <w:r w:rsidR="003C2344" w:rsidRPr="00DB651A">
        <w:rPr>
          <w:rFonts w:ascii="Palatino Linotype" w:eastAsia="Times New Roman" w:hAnsi="Palatino Linotype" w:cs="Arial"/>
          <w:lang w:val="es-ES"/>
        </w:rPr>
        <w:t>todas</w:t>
      </w:r>
      <w:r w:rsidR="001E74A5" w:rsidRPr="00DB651A">
        <w:rPr>
          <w:rFonts w:ascii="Palatino Linotype" w:eastAsia="Times New Roman" w:hAnsi="Palatino Linotype" w:cs="Arial"/>
          <w:lang w:val="es-ES"/>
        </w:rPr>
        <w:t xml:space="preserve"> las solicitudes</w:t>
      </w:r>
      <w:r w:rsidR="00750A80" w:rsidRPr="00DB651A">
        <w:rPr>
          <w:rFonts w:ascii="Palatino Linotype" w:eastAsia="Times New Roman" w:hAnsi="Palatino Linotype" w:cs="Arial"/>
          <w:b/>
          <w:lang w:val="es-ES"/>
        </w:rPr>
        <w:t>:</w:t>
      </w:r>
      <w:r w:rsidR="00750A80" w:rsidRPr="00DB651A">
        <w:rPr>
          <w:rFonts w:ascii="Palatino Linotype" w:eastAsia="Times New Roman" w:hAnsi="Palatino Linotype" w:cs="Arial"/>
          <w:lang w:val="es-ES"/>
        </w:rPr>
        <w:t xml:space="preserve"> </w:t>
      </w:r>
      <w:r w:rsidR="007B30F3" w:rsidRPr="00DB651A">
        <w:rPr>
          <w:rFonts w:ascii="Palatino Linotype" w:hAnsi="Palatino Linotype"/>
          <w:szCs w:val="14"/>
        </w:rPr>
        <w:t xml:space="preserve">A través del </w:t>
      </w:r>
      <w:r w:rsidR="006B7A58" w:rsidRPr="00DB651A">
        <w:rPr>
          <w:rFonts w:ascii="Palatino Linotype" w:hAnsi="Palatino Linotype"/>
          <w:szCs w:val="14"/>
        </w:rPr>
        <w:t>“</w:t>
      </w:r>
      <w:r w:rsidR="000D5A1D" w:rsidRPr="00DB651A">
        <w:rPr>
          <w:rFonts w:ascii="Palatino Linotype" w:hAnsi="Palatino Linotype"/>
          <w:b/>
          <w:szCs w:val="14"/>
        </w:rPr>
        <w:t>SAIMEX</w:t>
      </w:r>
      <w:r w:rsidR="006B7A58" w:rsidRPr="00DB651A">
        <w:rPr>
          <w:rFonts w:ascii="Palatino Linotype" w:hAnsi="Palatino Linotype"/>
          <w:b/>
          <w:szCs w:val="14"/>
        </w:rPr>
        <w:t>”</w:t>
      </w:r>
      <w:r w:rsidR="007B30F3" w:rsidRPr="00DB651A">
        <w:rPr>
          <w:rFonts w:ascii="Palatino Linotype" w:hAnsi="Palatino Linotype"/>
          <w:szCs w:val="14"/>
        </w:rPr>
        <w:t xml:space="preserve">. </w:t>
      </w:r>
    </w:p>
    <w:p w14:paraId="7727518C" w14:textId="77777777" w:rsidR="00A45546" w:rsidRPr="00DB651A" w:rsidRDefault="00A45546" w:rsidP="00A45546">
      <w:pPr>
        <w:pStyle w:val="Prrafodelista"/>
        <w:tabs>
          <w:tab w:val="left" w:pos="567"/>
        </w:tabs>
        <w:spacing w:line="360" w:lineRule="auto"/>
        <w:ind w:left="360"/>
        <w:jc w:val="both"/>
        <w:rPr>
          <w:rFonts w:ascii="Palatino Linotype" w:hAnsi="Palatino Linotype"/>
          <w:color w:val="000000"/>
          <w:szCs w:val="14"/>
        </w:rPr>
      </w:pPr>
    </w:p>
    <w:p w14:paraId="2972B9CC" w14:textId="7BCFDA51" w:rsidR="00E62303" w:rsidRPr="00DB651A" w:rsidRDefault="00435897" w:rsidP="00344DD3">
      <w:pPr>
        <w:pStyle w:val="Prrafodelista"/>
        <w:numPr>
          <w:ilvl w:val="0"/>
          <w:numId w:val="2"/>
        </w:numPr>
        <w:tabs>
          <w:tab w:val="left" w:pos="426"/>
        </w:tabs>
        <w:spacing w:line="360" w:lineRule="auto"/>
        <w:jc w:val="both"/>
        <w:rPr>
          <w:rFonts w:ascii="Palatino Linotype" w:hAnsi="Palatino Linotype"/>
          <w:color w:val="000000"/>
          <w:szCs w:val="14"/>
        </w:rPr>
      </w:pPr>
      <w:r w:rsidRPr="00DB651A">
        <w:rPr>
          <w:rFonts w:ascii="Palatino Linotype" w:eastAsia="Calibri" w:hAnsi="Palatino Linotype" w:cs="Times New Roman"/>
          <w:lang w:val="es-ES"/>
        </w:rPr>
        <w:t xml:space="preserve">Los días </w:t>
      </w:r>
      <w:r w:rsidR="00855326" w:rsidRPr="00DB651A">
        <w:rPr>
          <w:rFonts w:ascii="Palatino Linotype" w:eastAsia="Calibri" w:hAnsi="Palatino Linotype" w:cs="Times New Roman"/>
          <w:lang w:val="es-ES"/>
        </w:rPr>
        <w:t>quince</w:t>
      </w:r>
      <w:r w:rsidRPr="00DB651A">
        <w:rPr>
          <w:rFonts w:ascii="Palatino Linotype" w:eastAsia="Calibri" w:hAnsi="Palatino Linotype" w:cs="Times New Roman"/>
          <w:lang w:val="es-ES"/>
        </w:rPr>
        <w:t xml:space="preserve"> (1</w:t>
      </w:r>
      <w:r w:rsidR="00855326" w:rsidRPr="00DB651A">
        <w:rPr>
          <w:rFonts w:ascii="Palatino Linotype" w:eastAsia="Calibri" w:hAnsi="Palatino Linotype" w:cs="Times New Roman"/>
          <w:lang w:val="es-ES"/>
        </w:rPr>
        <w:t>5</w:t>
      </w:r>
      <w:r w:rsidRPr="00DB651A">
        <w:rPr>
          <w:rFonts w:ascii="Palatino Linotype" w:eastAsia="Calibri" w:hAnsi="Palatino Linotype" w:cs="Times New Roman"/>
          <w:lang w:val="es-ES"/>
        </w:rPr>
        <w:t>)</w:t>
      </w:r>
      <w:r w:rsidR="00855326" w:rsidRPr="00DB651A">
        <w:rPr>
          <w:rFonts w:ascii="Palatino Linotype" w:eastAsia="Calibri" w:hAnsi="Palatino Linotype" w:cs="Times New Roman"/>
          <w:lang w:val="es-ES"/>
        </w:rPr>
        <w:t xml:space="preserve"> y</w:t>
      </w:r>
      <w:r w:rsidRPr="00DB651A">
        <w:rPr>
          <w:rFonts w:ascii="Palatino Linotype" w:eastAsia="Calibri" w:hAnsi="Palatino Linotype" w:cs="Times New Roman"/>
          <w:lang w:val="es-ES"/>
        </w:rPr>
        <w:t xml:space="preserve"> dieciséis (16) </w:t>
      </w:r>
      <w:r w:rsidR="00855326" w:rsidRPr="00DB651A">
        <w:rPr>
          <w:rFonts w:ascii="Palatino Linotype" w:eastAsia="Calibri" w:hAnsi="Palatino Linotype" w:cs="Times New Roman"/>
          <w:lang w:val="es-ES"/>
        </w:rPr>
        <w:t>d</w:t>
      </w:r>
      <w:r w:rsidRPr="00DB651A">
        <w:rPr>
          <w:rFonts w:ascii="Palatino Linotype" w:eastAsia="Calibri" w:hAnsi="Palatino Linotype" w:cs="Times New Roman"/>
          <w:lang w:val="es-ES"/>
        </w:rPr>
        <w:t xml:space="preserve">e </w:t>
      </w:r>
      <w:r w:rsidR="00855326" w:rsidRPr="00DB651A">
        <w:rPr>
          <w:rFonts w:ascii="Palatino Linotype" w:eastAsia="Calibri" w:hAnsi="Palatino Linotype" w:cs="Times New Roman"/>
          <w:lang w:val="es-ES"/>
        </w:rPr>
        <w:t>mayo</w:t>
      </w:r>
      <w:r w:rsidRPr="00DB651A">
        <w:rPr>
          <w:rFonts w:ascii="Palatino Linotype" w:eastAsia="Calibri" w:hAnsi="Palatino Linotype" w:cs="Times New Roman"/>
          <w:lang w:val="es-ES"/>
        </w:rPr>
        <w:t xml:space="preserve"> del año en curso respectivamente</w:t>
      </w:r>
      <w:r w:rsidR="00406EE3" w:rsidRPr="00DB651A">
        <w:rPr>
          <w:rFonts w:ascii="Palatino Linotype" w:eastAsia="Calibri" w:hAnsi="Palatino Linotype" w:cs="Times New Roman"/>
          <w:lang w:val="es-ES"/>
        </w:rPr>
        <w:t xml:space="preserve">, el </w:t>
      </w:r>
      <w:r w:rsidR="00406EE3" w:rsidRPr="00DB651A">
        <w:rPr>
          <w:rFonts w:ascii="Palatino Linotype" w:eastAsia="Calibri" w:hAnsi="Palatino Linotype" w:cs="Times New Roman"/>
          <w:b/>
          <w:lang w:val="es-ES"/>
        </w:rPr>
        <w:t xml:space="preserve">SUJETO OBLIGADO </w:t>
      </w:r>
      <w:r w:rsidR="00406EE3" w:rsidRPr="00DB651A">
        <w:rPr>
          <w:rFonts w:ascii="Palatino Linotype" w:eastAsia="Calibri" w:hAnsi="Palatino Linotype" w:cs="Times New Roman"/>
          <w:lang w:val="es-ES"/>
        </w:rPr>
        <w:t>dio respuesta a la</w:t>
      </w:r>
      <w:r w:rsidR="00570E92" w:rsidRPr="00DB651A">
        <w:rPr>
          <w:rFonts w:ascii="Palatino Linotype" w:eastAsia="Calibri" w:hAnsi="Palatino Linotype" w:cs="Times New Roman"/>
          <w:lang w:val="es-ES"/>
        </w:rPr>
        <w:t>s</w:t>
      </w:r>
      <w:r w:rsidR="00406EE3" w:rsidRPr="00DB651A">
        <w:rPr>
          <w:rFonts w:ascii="Palatino Linotype" w:eastAsia="Calibri" w:hAnsi="Palatino Linotype" w:cs="Times New Roman"/>
          <w:lang w:val="es-ES"/>
        </w:rPr>
        <w:t xml:space="preserve"> </w:t>
      </w:r>
      <w:r w:rsidR="00155E24" w:rsidRPr="00DB651A">
        <w:rPr>
          <w:rFonts w:ascii="Palatino Linotype" w:eastAsia="Calibri" w:hAnsi="Palatino Linotype" w:cs="Times New Roman"/>
          <w:lang w:val="es-ES"/>
        </w:rPr>
        <w:t>solicitud</w:t>
      </w:r>
      <w:r w:rsidR="00570E92" w:rsidRPr="00DB651A">
        <w:rPr>
          <w:rFonts w:ascii="Palatino Linotype" w:eastAsia="Calibri" w:hAnsi="Palatino Linotype" w:cs="Times New Roman"/>
          <w:lang w:val="es-ES"/>
        </w:rPr>
        <w:t>es</w:t>
      </w:r>
      <w:r w:rsidR="00155E24" w:rsidRPr="00DB651A">
        <w:rPr>
          <w:rFonts w:ascii="Palatino Linotype" w:eastAsia="Calibri" w:hAnsi="Palatino Linotype" w:cs="Times New Roman"/>
          <w:lang w:val="es-ES"/>
        </w:rPr>
        <w:t xml:space="preserve"> de información</w:t>
      </w:r>
      <w:r w:rsidR="00406EE3" w:rsidRPr="00DB651A">
        <w:rPr>
          <w:rFonts w:ascii="Palatino Linotype" w:eastAsia="Calibri" w:hAnsi="Palatino Linotype" w:cs="Times New Roman"/>
          <w:lang w:val="es-ES"/>
        </w:rPr>
        <w:t xml:space="preserve">, </w:t>
      </w:r>
      <w:r w:rsidR="00570E92" w:rsidRPr="00DB651A">
        <w:rPr>
          <w:rFonts w:ascii="Palatino Linotype" w:eastAsia="Calibri" w:hAnsi="Palatino Linotype" w:cs="Times New Roman"/>
          <w:lang w:val="es-ES"/>
        </w:rPr>
        <w:t xml:space="preserve">respuestas </w:t>
      </w:r>
      <w:r w:rsidR="00406EE3" w:rsidRPr="00DB651A">
        <w:rPr>
          <w:rFonts w:ascii="Palatino Linotype" w:eastAsia="Calibri" w:hAnsi="Palatino Linotype" w:cs="Times New Roman"/>
          <w:lang w:val="es-ES"/>
        </w:rPr>
        <w:t>cuyo contenido ya son del conocimiento de las partes</w:t>
      </w:r>
      <w:r w:rsidR="009E47FF" w:rsidRPr="00DB651A">
        <w:rPr>
          <w:rFonts w:ascii="Palatino Linotype" w:eastAsia="Calibri" w:hAnsi="Palatino Linotype" w:cs="Times New Roman"/>
          <w:lang w:val="es-ES"/>
        </w:rPr>
        <w:t>, en ese tenor y por económica procesal se omite su transcripción en el presente apartado;</w:t>
      </w:r>
      <w:r w:rsidR="00406EE3" w:rsidRPr="00DB651A">
        <w:rPr>
          <w:rFonts w:ascii="Palatino Linotype" w:eastAsia="Calibri" w:hAnsi="Palatino Linotype" w:cs="Times New Roman"/>
          <w:lang w:val="es-ES"/>
        </w:rPr>
        <w:t xml:space="preserve"> </w:t>
      </w:r>
      <w:r w:rsidR="004D492F" w:rsidRPr="00DB651A">
        <w:rPr>
          <w:rFonts w:ascii="Palatino Linotype" w:eastAsia="Calibri" w:hAnsi="Palatino Linotype" w:cs="Times New Roman"/>
          <w:lang w:val="es-ES"/>
        </w:rPr>
        <w:t>sumado a que serán</w:t>
      </w:r>
      <w:r w:rsidRPr="00DB651A">
        <w:rPr>
          <w:rFonts w:ascii="Palatino Linotype" w:eastAsia="Calibri" w:hAnsi="Palatino Linotype" w:cs="Times New Roman"/>
          <w:lang w:val="es-ES"/>
        </w:rPr>
        <w:t xml:space="preserve"> objeto de análisis en párrafos subsecuentes</w:t>
      </w:r>
      <w:r w:rsidR="00B957A3" w:rsidRPr="00DB651A">
        <w:rPr>
          <w:rFonts w:ascii="Palatino Linotype" w:eastAsia="Calibri" w:hAnsi="Palatino Linotype" w:cs="Times New Roman"/>
          <w:lang w:val="es-ES"/>
        </w:rPr>
        <w:t>.</w:t>
      </w:r>
    </w:p>
    <w:p w14:paraId="41DD69E7" w14:textId="77777777" w:rsidR="008320B5" w:rsidRPr="00DB651A" w:rsidRDefault="008320B5" w:rsidP="008320B5">
      <w:pPr>
        <w:pStyle w:val="Prrafodelista"/>
        <w:tabs>
          <w:tab w:val="left" w:pos="567"/>
        </w:tabs>
        <w:spacing w:line="360" w:lineRule="auto"/>
        <w:ind w:left="360"/>
        <w:jc w:val="both"/>
        <w:rPr>
          <w:rFonts w:ascii="Palatino Linotype" w:hAnsi="Palatino Linotype"/>
          <w:color w:val="000000"/>
          <w:szCs w:val="14"/>
        </w:rPr>
      </w:pPr>
    </w:p>
    <w:p w14:paraId="272B63B3" w14:textId="75AD599F" w:rsidR="000D5A1D" w:rsidRPr="00DB651A" w:rsidRDefault="00B957A3" w:rsidP="00D408B6">
      <w:pPr>
        <w:pStyle w:val="Prrafodelista"/>
        <w:numPr>
          <w:ilvl w:val="0"/>
          <w:numId w:val="2"/>
        </w:numPr>
        <w:spacing w:line="360" w:lineRule="auto"/>
        <w:jc w:val="both"/>
        <w:rPr>
          <w:rFonts w:ascii="Palatino Linotype" w:hAnsi="Palatino Linotype"/>
          <w:b/>
          <w:i/>
        </w:rPr>
      </w:pPr>
      <w:r w:rsidRPr="00DB651A">
        <w:rPr>
          <w:rFonts w:ascii="Palatino Linotype" w:eastAsia="Times New Roman" w:hAnsi="Palatino Linotype" w:cs="Arial"/>
          <w:lang w:val="es-ES"/>
        </w:rPr>
        <w:t>El</w:t>
      </w:r>
      <w:r w:rsidR="00D408B6" w:rsidRPr="00DB651A">
        <w:rPr>
          <w:rFonts w:ascii="Palatino Linotype" w:eastAsia="Times New Roman" w:hAnsi="Palatino Linotype" w:cs="Arial"/>
          <w:lang w:val="es-ES"/>
        </w:rPr>
        <w:t xml:space="preserve"> día </w:t>
      </w:r>
      <w:r w:rsidR="00F67DBE" w:rsidRPr="00DB651A">
        <w:rPr>
          <w:rFonts w:ascii="Palatino Linotype" w:eastAsia="Times New Roman" w:hAnsi="Palatino Linotype" w:cs="Arial"/>
          <w:lang w:val="es-ES"/>
        </w:rPr>
        <w:t>veintiuno (21) de mayo</w:t>
      </w:r>
      <w:r w:rsidR="00D408B6" w:rsidRPr="00DB651A">
        <w:rPr>
          <w:rFonts w:ascii="Palatino Linotype" w:eastAsia="Times New Roman" w:hAnsi="Palatino Linotype" w:cs="Arial"/>
          <w:lang w:val="es-ES"/>
        </w:rPr>
        <w:t xml:space="preserve"> de los corrientes, se </w:t>
      </w:r>
      <w:r w:rsidR="00C64BCF" w:rsidRPr="00DB651A">
        <w:rPr>
          <w:rFonts w:ascii="Palatino Linotype" w:eastAsia="Times New Roman" w:hAnsi="Palatino Linotype" w:cs="Arial"/>
          <w:lang w:val="es-ES"/>
        </w:rPr>
        <w:t xml:space="preserve">interpuso </w:t>
      </w:r>
      <w:r w:rsidR="00D408B6" w:rsidRPr="00DB651A">
        <w:rPr>
          <w:rFonts w:ascii="Palatino Linotype" w:eastAsia="Times New Roman" w:hAnsi="Palatino Linotype" w:cs="Arial"/>
          <w:lang w:val="es-ES"/>
        </w:rPr>
        <w:t>por parte de</w:t>
      </w:r>
      <w:r w:rsidR="00C64BCF" w:rsidRPr="00DB651A">
        <w:rPr>
          <w:rFonts w:ascii="Palatino Linotype" w:eastAsia="Times New Roman" w:hAnsi="Palatino Linotype" w:cs="Arial"/>
          <w:lang w:val="es-ES"/>
        </w:rPr>
        <w:t xml:space="preserve">l </w:t>
      </w:r>
      <w:r w:rsidR="00D408B6" w:rsidRPr="00DB651A">
        <w:rPr>
          <w:rFonts w:ascii="Palatino Linotype" w:eastAsia="Times New Roman" w:hAnsi="Palatino Linotype" w:cs="Arial"/>
          <w:lang w:val="es-ES"/>
        </w:rPr>
        <w:t xml:space="preserve">hoy </w:t>
      </w:r>
      <w:r w:rsidR="00C9715E" w:rsidRPr="00DB651A">
        <w:rPr>
          <w:rFonts w:ascii="Palatino Linotype" w:eastAsia="Times New Roman" w:hAnsi="Palatino Linotype" w:cs="Arial"/>
          <w:b/>
          <w:lang w:val="es-ES"/>
        </w:rPr>
        <w:t>RECURRENTE</w:t>
      </w:r>
      <w:r w:rsidR="00D408B6" w:rsidRPr="00DB651A">
        <w:rPr>
          <w:rFonts w:ascii="Palatino Linotype" w:eastAsia="Times New Roman" w:hAnsi="Palatino Linotype" w:cs="Arial"/>
          <w:lang w:val="es-ES"/>
        </w:rPr>
        <w:t xml:space="preserve">, </w:t>
      </w:r>
      <w:r w:rsidR="00C64BCF" w:rsidRPr="00DB651A">
        <w:rPr>
          <w:rFonts w:ascii="Palatino Linotype" w:eastAsia="Times New Roman" w:hAnsi="Palatino Linotype" w:cs="Arial"/>
          <w:lang w:val="es-ES"/>
        </w:rPr>
        <w:t>l</w:t>
      </w:r>
      <w:r w:rsidR="00D408B6" w:rsidRPr="00DB651A">
        <w:rPr>
          <w:rFonts w:ascii="Palatino Linotype" w:eastAsia="Times New Roman" w:hAnsi="Palatino Linotype" w:cs="Arial"/>
          <w:lang w:val="es-ES"/>
        </w:rPr>
        <w:t>os</w:t>
      </w:r>
      <w:r w:rsidR="00C64BCF" w:rsidRPr="00DB651A">
        <w:rPr>
          <w:rFonts w:ascii="Palatino Linotype" w:eastAsia="Times New Roman" w:hAnsi="Palatino Linotype" w:cs="Arial"/>
          <w:lang w:val="es-ES"/>
        </w:rPr>
        <w:t xml:space="preserve"> recurso</w:t>
      </w:r>
      <w:r w:rsidR="00D408B6" w:rsidRPr="00DB651A">
        <w:rPr>
          <w:rFonts w:ascii="Palatino Linotype" w:eastAsia="Times New Roman" w:hAnsi="Palatino Linotype" w:cs="Arial"/>
          <w:lang w:val="es-ES"/>
        </w:rPr>
        <w:t>s</w:t>
      </w:r>
      <w:r w:rsidR="00C64BCF" w:rsidRPr="00DB651A">
        <w:rPr>
          <w:rFonts w:ascii="Palatino Linotype" w:eastAsia="Times New Roman" w:hAnsi="Palatino Linotype" w:cs="Arial"/>
          <w:lang w:val="es-ES"/>
        </w:rPr>
        <w:t xml:space="preserve"> de revisión </w:t>
      </w:r>
      <w:r w:rsidR="00D408B6" w:rsidRPr="00DB651A">
        <w:rPr>
          <w:rFonts w:ascii="Palatino Linotype" w:eastAsia="Times New Roman" w:hAnsi="Palatino Linotype" w:cs="Arial"/>
          <w:lang w:val="es-ES"/>
        </w:rPr>
        <w:t>de mérito</w:t>
      </w:r>
      <w:r w:rsidR="009A0461" w:rsidRPr="00DB651A">
        <w:rPr>
          <w:rFonts w:ascii="Palatino Linotype" w:eastAsia="Calibri" w:hAnsi="Palatino Linotype" w:cs="Arial"/>
          <w:b/>
          <w:lang w:val="es-ES"/>
        </w:rPr>
        <w:t>;</w:t>
      </w:r>
      <w:r w:rsidR="004D68F8" w:rsidRPr="00DB651A">
        <w:rPr>
          <w:rFonts w:ascii="Palatino Linotype" w:eastAsia="Times New Roman" w:hAnsi="Palatino Linotype" w:cs="Arial"/>
          <w:lang w:val="es-ES"/>
        </w:rPr>
        <w:t xml:space="preserve"> impugnaciones </w:t>
      </w:r>
      <w:r w:rsidR="00A45546" w:rsidRPr="00DB651A">
        <w:rPr>
          <w:rFonts w:ascii="Palatino Linotype" w:eastAsia="Times New Roman" w:hAnsi="Palatino Linotype" w:cs="Arial"/>
          <w:lang w:val="es-ES"/>
        </w:rPr>
        <w:t xml:space="preserve">en las que </w:t>
      </w:r>
      <w:r w:rsidR="00E62303" w:rsidRPr="00DB651A">
        <w:rPr>
          <w:rFonts w:ascii="Palatino Linotype" w:hAnsi="Palatino Linotype"/>
        </w:rPr>
        <w:t>el particular</w:t>
      </w:r>
      <w:r w:rsidR="00A45546" w:rsidRPr="00DB651A">
        <w:rPr>
          <w:rFonts w:ascii="Palatino Linotype" w:eastAsia="Times New Roman" w:hAnsi="Palatino Linotype" w:cs="Arial"/>
          <w:lang w:val="es-ES"/>
        </w:rPr>
        <w:t xml:space="preserve"> refirió </w:t>
      </w:r>
      <w:r w:rsidR="00F67DBE" w:rsidRPr="00DB651A">
        <w:rPr>
          <w:rFonts w:ascii="Palatino Linotype" w:eastAsia="Times New Roman" w:hAnsi="Palatino Linotype" w:cs="Arial"/>
          <w:lang w:val="es-ES"/>
        </w:rPr>
        <w:t>como</w:t>
      </w:r>
      <w:r w:rsidR="00671165" w:rsidRPr="00DB651A">
        <w:rPr>
          <w:rFonts w:ascii="Palatino Linotype" w:eastAsia="Times New Roman" w:hAnsi="Palatino Linotype" w:cs="Arial"/>
          <w:lang w:val="es-ES"/>
        </w:rPr>
        <w:t xml:space="preserve"> </w:t>
      </w:r>
      <w:r w:rsidR="00D408B6" w:rsidRPr="00DB651A">
        <w:rPr>
          <w:rFonts w:ascii="Palatino Linotype" w:eastAsia="Times New Roman" w:hAnsi="Palatino Linotype" w:cs="Arial"/>
          <w:lang w:val="es-ES"/>
        </w:rPr>
        <w:t>acto impugnado</w:t>
      </w:r>
      <w:r w:rsidR="008F1658" w:rsidRPr="00DB651A">
        <w:rPr>
          <w:rFonts w:ascii="Palatino Linotype" w:eastAsia="Times New Roman" w:hAnsi="Palatino Linotype" w:cs="Arial"/>
          <w:lang w:val="es-ES"/>
        </w:rPr>
        <w:t xml:space="preserve"> y razones o motivos de inconformidad </w:t>
      </w:r>
      <w:r w:rsidR="00F67DBE" w:rsidRPr="00DB651A">
        <w:rPr>
          <w:rFonts w:ascii="Palatino Linotype" w:eastAsia="Times New Roman" w:hAnsi="Palatino Linotype" w:cs="Arial"/>
          <w:lang w:val="es-ES"/>
        </w:rPr>
        <w:t>los siguientes</w:t>
      </w:r>
      <w:r w:rsidR="004D68F8" w:rsidRPr="00DB651A">
        <w:rPr>
          <w:rFonts w:ascii="Palatino Linotype" w:eastAsia="Times New Roman" w:hAnsi="Palatino Linotype" w:cs="Arial"/>
          <w:lang w:val="es-ES"/>
        </w:rPr>
        <w:t>:</w:t>
      </w:r>
    </w:p>
    <w:p w14:paraId="587A2EF2" w14:textId="21151003" w:rsidR="003F140F" w:rsidRPr="00DB651A" w:rsidRDefault="003F140F" w:rsidP="001E74A5">
      <w:pPr>
        <w:spacing w:line="360" w:lineRule="auto"/>
        <w:ind w:left="567" w:hanging="283"/>
        <w:jc w:val="both"/>
        <w:rPr>
          <w:rFonts w:ascii="Palatino Linotype" w:eastAsia="Calibri" w:hAnsi="Palatino Linotype" w:cs="Arial"/>
          <w:b/>
          <w:lang w:val="es-ES"/>
        </w:rPr>
      </w:pPr>
      <w:bookmarkStart w:id="3" w:name="_Toc495043347"/>
      <w:bookmarkStart w:id="4" w:name="_Toc495490221"/>
      <w:bookmarkStart w:id="5" w:name="_Toc495490291"/>
      <w:bookmarkStart w:id="6" w:name="_Toc503989304"/>
      <w:bookmarkStart w:id="7" w:name="_Toc503989326"/>
      <w:bookmarkStart w:id="8" w:name="_Toc504070933"/>
      <w:bookmarkStart w:id="9" w:name="_Toc507607099"/>
      <w:bookmarkStart w:id="10" w:name="_Toc513637192"/>
      <w:bookmarkStart w:id="11" w:name="_Toc516130536"/>
      <w:bookmarkStart w:id="12" w:name="_Toc516130564"/>
      <w:bookmarkStart w:id="13" w:name="_Toc516130787"/>
      <w:bookmarkStart w:id="14" w:name="_Toc516151840"/>
      <w:bookmarkStart w:id="15" w:name="_Toc520836807"/>
      <w:bookmarkStart w:id="16" w:name="_Toc520971174"/>
      <w:bookmarkStart w:id="17" w:name="_Toc520971363"/>
      <w:bookmarkStart w:id="18" w:name="_Toc520971397"/>
      <w:bookmarkStart w:id="19" w:name="_Toc521588534"/>
      <w:bookmarkStart w:id="20" w:name="_Toc461555885"/>
      <w:bookmarkStart w:id="21" w:name="_Toc465264612"/>
      <w:bookmarkStart w:id="22" w:name="_Toc465264857"/>
      <w:bookmarkStart w:id="23" w:name="_Toc465266508"/>
      <w:bookmarkStart w:id="24" w:name="_Toc466302240"/>
      <w:bookmarkStart w:id="25" w:name="_Toc466371848"/>
      <w:bookmarkStart w:id="26" w:name="_Toc466371907"/>
      <w:bookmarkStart w:id="27" w:name="_Toc466377637"/>
      <w:bookmarkStart w:id="28" w:name="_Toc475619390"/>
      <w:bookmarkStart w:id="29" w:name="_Toc476048182"/>
      <w:bookmarkStart w:id="30" w:name="_Toc476071561"/>
      <w:bookmarkStart w:id="31" w:name="_Toc491370292"/>
      <w:r w:rsidRPr="00DB651A">
        <w:rPr>
          <w:rStyle w:val="Ttulo2Car"/>
          <w:rFonts w:ascii="Palatino Linotype" w:hAnsi="Palatino Linotype"/>
          <w:b/>
          <w:color w:val="auto"/>
          <w:sz w:val="24"/>
          <w:lang w:val="es-ES"/>
        </w:rPr>
        <w:t>Recurso de Revisión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DB651A">
        <w:rPr>
          <w:rStyle w:val="Ttulo2Car"/>
          <w:rFonts w:ascii="Palatino Linotype" w:hAnsi="Palatino Linotype"/>
          <w:b/>
          <w:color w:val="auto"/>
          <w:sz w:val="24"/>
          <w:lang w:val="es-ES"/>
        </w:rPr>
        <w:t xml:space="preserve"> </w:t>
      </w:r>
      <w:r w:rsidR="00D408B6" w:rsidRPr="00DB651A">
        <w:rPr>
          <w:rFonts w:ascii="Palatino Linotype" w:hAnsi="Palatino Linotype" w:cs="Arial"/>
          <w:b/>
          <w:bCs/>
          <w:szCs w:val="22"/>
          <w:lang w:eastAsia="es-MX"/>
        </w:rPr>
        <w:t>0</w:t>
      </w:r>
      <w:r w:rsidR="00F67DBE" w:rsidRPr="00DB651A">
        <w:rPr>
          <w:rFonts w:ascii="Palatino Linotype" w:hAnsi="Palatino Linotype" w:cs="Arial"/>
          <w:b/>
          <w:bCs/>
          <w:szCs w:val="22"/>
          <w:lang w:eastAsia="es-MX"/>
        </w:rPr>
        <w:t>186</w:t>
      </w:r>
      <w:r w:rsidR="00995481" w:rsidRPr="00DB651A">
        <w:rPr>
          <w:rFonts w:ascii="Palatino Linotype" w:hAnsi="Palatino Linotype" w:cs="Arial"/>
          <w:b/>
          <w:bCs/>
          <w:szCs w:val="22"/>
          <w:lang w:eastAsia="es-MX"/>
        </w:rPr>
        <w:t>3</w:t>
      </w:r>
      <w:r w:rsidR="00D408B6" w:rsidRPr="00DB651A">
        <w:rPr>
          <w:rFonts w:ascii="Palatino Linotype" w:hAnsi="Palatino Linotype" w:cs="Arial"/>
          <w:b/>
          <w:bCs/>
          <w:szCs w:val="22"/>
          <w:lang w:eastAsia="es-MX"/>
        </w:rPr>
        <w:t>/INFOEM/IP/RR/2018</w:t>
      </w:r>
      <w:r w:rsidRPr="00DB651A">
        <w:rPr>
          <w:rFonts w:ascii="Palatino Linotype" w:eastAsia="Calibri" w:hAnsi="Palatino Linotype" w:cs="Arial"/>
          <w:b/>
          <w:lang w:val="es-ES"/>
        </w:rPr>
        <w:t>:</w:t>
      </w:r>
    </w:p>
    <w:p w14:paraId="1267F7FD" w14:textId="77777777" w:rsidR="00995481" w:rsidRPr="00DB651A" w:rsidRDefault="00995481" w:rsidP="001E74A5">
      <w:pPr>
        <w:spacing w:line="360" w:lineRule="auto"/>
        <w:ind w:left="567" w:hanging="283"/>
        <w:jc w:val="both"/>
        <w:rPr>
          <w:rStyle w:val="Ttulo2Car"/>
          <w:rFonts w:ascii="Palatino Linotype" w:hAnsi="Palatino Linotype"/>
          <w:b/>
          <w:color w:val="auto"/>
          <w:sz w:val="24"/>
          <w:lang w:val="es-ES"/>
        </w:rPr>
      </w:pPr>
    </w:p>
    <w:p w14:paraId="72214A49" w14:textId="0B85C02C" w:rsidR="000D5A1D" w:rsidRPr="00DB651A" w:rsidRDefault="00A51F40" w:rsidP="001E74A5">
      <w:pPr>
        <w:spacing w:line="360" w:lineRule="auto"/>
        <w:ind w:left="567" w:hanging="283"/>
        <w:jc w:val="both"/>
        <w:rPr>
          <w:rFonts w:ascii="Palatino Linotype" w:hAnsi="Palatino Linotype"/>
          <w:b/>
          <w:i/>
          <w:szCs w:val="22"/>
        </w:rPr>
      </w:pPr>
      <w:bookmarkStart w:id="32" w:name="_Toc491971186"/>
      <w:bookmarkStart w:id="33" w:name="_Toc495043348"/>
      <w:bookmarkStart w:id="34" w:name="_Toc495490222"/>
      <w:bookmarkStart w:id="35" w:name="_Toc495490292"/>
      <w:bookmarkStart w:id="36" w:name="_Toc503989305"/>
      <w:bookmarkStart w:id="37" w:name="_Toc503989327"/>
      <w:bookmarkStart w:id="38" w:name="_Toc504070934"/>
      <w:bookmarkStart w:id="39" w:name="_Toc507607100"/>
      <w:bookmarkStart w:id="40" w:name="_Toc513637193"/>
      <w:bookmarkStart w:id="41" w:name="_Toc516130537"/>
      <w:bookmarkStart w:id="42" w:name="_Toc516130565"/>
      <w:bookmarkStart w:id="43" w:name="_Toc516130788"/>
      <w:bookmarkStart w:id="44" w:name="_Toc516151841"/>
      <w:bookmarkStart w:id="45" w:name="_Toc520836808"/>
      <w:bookmarkStart w:id="46" w:name="_Toc520971175"/>
      <w:bookmarkStart w:id="47" w:name="_Toc520971364"/>
      <w:bookmarkStart w:id="48" w:name="_Toc520971398"/>
      <w:bookmarkStart w:id="49" w:name="_Toc521588535"/>
      <w:proofErr w:type="gramStart"/>
      <w:r w:rsidRPr="00DB651A">
        <w:rPr>
          <w:rStyle w:val="Ttulo2Car"/>
          <w:rFonts w:ascii="Palatino Linotype" w:hAnsi="Palatino Linotype"/>
          <w:b/>
          <w:color w:val="auto"/>
          <w:sz w:val="24"/>
          <w:lang w:val="es-ES"/>
        </w:rPr>
        <w:lastRenderedPageBreak/>
        <w:t>a</w:t>
      </w:r>
      <w:proofErr w:type="gramEnd"/>
      <w:r w:rsidRPr="00DB651A">
        <w:rPr>
          <w:rStyle w:val="Ttulo2Car"/>
          <w:rFonts w:ascii="Palatino Linotype" w:hAnsi="Palatino Linotype"/>
          <w:b/>
          <w:color w:val="auto"/>
          <w:sz w:val="24"/>
          <w:lang w:val="es-ES"/>
        </w:rPr>
        <w:t xml:space="preserve">) </w:t>
      </w:r>
      <w:r w:rsidR="009E4942" w:rsidRPr="00DB651A">
        <w:rPr>
          <w:rStyle w:val="Ttulo2Car"/>
          <w:rFonts w:ascii="Palatino Linotype" w:hAnsi="Palatino Linotype"/>
          <w:b/>
          <w:color w:val="auto"/>
          <w:sz w:val="24"/>
          <w:lang w:val="es-ES"/>
        </w:rPr>
        <w:t>Acto impugnado:</w:t>
      </w:r>
      <w:bookmarkEnd w:id="20"/>
      <w:bookmarkEnd w:id="21"/>
      <w:bookmarkEnd w:id="22"/>
      <w:bookmarkEnd w:id="23"/>
      <w:bookmarkEnd w:id="24"/>
      <w:bookmarkEnd w:id="25"/>
      <w:bookmarkEnd w:id="26"/>
      <w:bookmarkEnd w:id="27"/>
      <w:r w:rsidR="000D5A1D" w:rsidRPr="00DB651A">
        <w:rPr>
          <w:rStyle w:val="Ttulo2Car"/>
          <w:rFonts w:ascii="Palatino Linotype" w:hAnsi="Palatino Linotype"/>
          <w:b/>
          <w:i/>
          <w:color w:val="auto"/>
          <w:sz w:val="24"/>
          <w:lang w:val="es-ES"/>
        </w:rPr>
        <w:t xml:space="preserve"> </w:t>
      </w:r>
      <w:bookmarkStart w:id="50" w:name="_Toc461555886"/>
      <w:bookmarkStart w:id="51" w:name="_Toc465264613"/>
      <w:bookmarkStart w:id="52" w:name="_Toc465264858"/>
      <w:bookmarkStart w:id="53" w:name="_Toc465266509"/>
      <w:bookmarkStart w:id="54" w:name="_Toc466302241"/>
      <w:bookmarkStart w:id="55" w:name="_Toc466371849"/>
      <w:bookmarkStart w:id="56" w:name="_Toc466371908"/>
      <w:bookmarkStart w:id="57" w:name="_Toc466377638"/>
      <w:r w:rsidR="001E3F91" w:rsidRPr="00DB651A">
        <w:rPr>
          <w:rStyle w:val="Ttulo2Car"/>
          <w:rFonts w:ascii="Palatino Linotype" w:hAnsi="Palatino Linotype"/>
          <w:i/>
          <w:color w:val="auto"/>
          <w:sz w:val="24"/>
          <w:szCs w:val="24"/>
          <w:lang w:val="es-ES"/>
        </w:rPr>
        <w:t>”</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F67DBE" w:rsidRPr="00DB651A">
        <w:rPr>
          <w:rFonts w:ascii="Palatino Linotype" w:hAnsi="Palatino Linotype"/>
          <w:i/>
        </w:rPr>
        <w:t>El contenido en el oficio IEEM/DPP/1862/2018, de 14 de mayo de 2018</w:t>
      </w:r>
      <w:r w:rsidR="009E4942" w:rsidRPr="00DB651A">
        <w:rPr>
          <w:rFonts w:ascii="Palatino Linotype" w:eastAsia="Calibri" w:hAnsi="Palatino Linotype" w:cs="Arial"/>
          <w:i/>
          <w:lang w:val="es-ES"/>
        </w:rPr>
        <w:t>”</w:t>
      </w:r>
      <w:r w:rsidR="00E62303" w:rsidRPr="00DB651A">
        <w:rPr>
          <w:rFonts w:ascii="Palatino Linotype" w:eastAsia="Calibri" w:hAnsi="Palatino Linotype" w:cs="Arial"/>
          <w:sz w:val="22"/>
          <w:szCs w:val="22"/>
          <w:lang w:val="es-ES"/>
        </w:rPr>
        <w:t xml:space="preserve"> </w:t>
      </w:r>
      <w:r w:rsidR="009E4942" w:rsidRPr="00DB651A">
        <w:rPr>
          <w:rFonts w:ascii="Palatino Linotype" w:eastAsia="Calibri" w:hAnsi="Palatino Linotype" w:cs="Arial"/>
          <w:i/>
          <w:sz w:val="22"/>
          <w:szCs w:val="22"/>
          <w:lang w:val="es-ES"/>
        </w:rPr>
        <w:t>(Sic);</w:t>
      </w:r>
      <w:r w:rsidR="009E4942" w:rsidRPr="00DB651A">
        <w:rPr>
          <w:rFonts w:ascii="Palatino Linotype" w:eastAsia="Calibri" w:hAnsi="Palatino Linotype" w:cs="Arial"/>
          <w:i/>
          <w:szCs w:val="22"/>
          <w:lang w:val="es-ES"/>
        </w:rPr>
        <w:t xml:space="preserve"> </w:t>
      </w:r>
    </w:p>
    <w:p w14:paraId="070C6DE9" w14:textId="77777777" w:rsidR="000D5A1D" w:rsidRPr="00DB651A" w:rsidRDefault="000D5A1D" w:rsidP="001E74A5">
      <w:pPr>
        <w:pStyle w:val="Prrafodelista"/>
        <w:spacing w:line="360" w:lineRule="auto"/>
        <w:ind w:right="567"/>
        <w:jc w:val="both"/>
        <w:rPr>
          <w:rFonts w:ascii="Palatino Linotype" w:eastAsia="Calibri" w:hAnsi="Palatino Linotype" w:cs="Arial"/>
          <w:szCs w:val="22"/>
          <w:lang w:val="es-ES"/>
        </w:rPr>
      </w:pPr>
    </w:p>
    <w:p w14:paraId="71224F49" w14:textId="2F44499C" w:rsidR="00FE49E3" w:rsidRPr="00DB651A" w:rsidRDefault="009E4942" w:rsidP="00F67DBE">
      <w:pPr>
        <w:pStyle w:val="Prrafodelista"/>
        <w:numPr>
          <w:ilvl w:val="0"/>
          <w:numId w:val="3"/>
        </w:numPr>
        <w:spacing w:line="360" w:lineRule="auto"/>
        <w:jc w:val="both"/>
        <w:rPr>
          <w:rFonts w:ascii="Palatino Linotype" w:hAnsi="Palatino Linotype"/>
          <w:b/>
          <w:i/>
          <w:sz w:val="22"/>
          <w:szCs w:val="22"/>
        </w:rPr>
      </w:pPr>
      <w:bookmarkStart w:id="58" w:name="_Toc461555887"/>
      <w:bookmarkStart w:id="59" w:name="_Toc465264614"/>
      <w:bookmarkStart w:id="60" w:name="_Toc465264859"/>
      <w:bookmarkStart w:id="61" w:name="_Toc465266510"/>
      <w:bookmarkStart w:id="62" w:name="_Toc466302242"/>
      <w:bookmarkStart w:id="63" w:name="_Toc466371850"/>
      <w:bookmarkStart w:id="64" w:name="_Toc466371909"/>
      <w:bookmarkStart w:id="65" w:name="_Toc466377639"/>
      <w:bookmarkStart w:id="66" w:name="_Toc475619391"/>
      <w:bookmarkStart w:id="67" w:name="_Toc476048183"/>
      <w:bookmarkStart w:id="68" w:name="_Toc476071562"/>
      <w:bookmarkStart w:id="69" w:name="_Toc491370293"/>
      <w:bookmarkStart w:id="70" w:name="_Toc491971187"/>
      <w:bookmarkStart w:id="71" w:name="_Toc495043349"/>
      <w:bookmarkStart w:id="72" w:name="_Toc495490223"/>
      <w:bookmarkStart w:id="73" w:name="_Toc495490293"/>
      <w:bookmarkStart w:id="74" w:name="_Toc503989306"/>
      <w:bookmarkStart w:id="75" w:name="_Toc503989328"/>
      <w:bookmarkStart w:id="76" w:name="_Toc504070935"/>
      <w:bookmarkStart w:id="77" w:name="_Toc507607101"/>
      <w:bookmarkStart w:id="78" w:name="_Toc513637194"/>
      <w:bookmarkStart w:id="79" w:name="_Toc516130538"/>
      <w:bookmarkStart w:id="80" w:name="_Toc516130566"/>
      <w:bookmarkStart w:id="81" w:name="_Toc516130789"/>
      <w:bookmarkStart w:id="82" w:name="_Toc516151842"/>
      <w:bookmarkStart w:id="83" w:name="_Toc520836809"/>
      <w:bookmarkStart w:id="84" w:name="_Toc520971176"/>
      <w:bookmarkStart w:id="85" w:name="_Toc520971365"/>
      <w:bookmarkStart w:id="86" w:name="_Toc520971399"/>
      <w:bookmarkStart w:id="87" w:name="_Toc521588536"/>
      <w:r w:rsidRPr="00DB651A">
        <w:rPr>
          <w:rStyle w:val="Ttulo2Car"/>
          <w:rFonts w:ascii="Palatino Linotype" w:hAnsi="Palatino Linotype"/>
          <w:b/>
          <w:color w:val="auto"/>
          <w:sz w:val="24"/>
          <w:lang w:val="es-ES"/>
        </w:rPr>
        <w:t>Razones o Motivos de inconformidad:</w:t>
      </w:r>
      <w:bookmarkEnd w:id="58"/>
      <w:bookmarkEnd w:id="59"/>
      <w:bookmarkEnd w:id="60"/>
      <w:bookmarkEnd w:id="61"/>
      <w:bookmarkEnd w:id="62"/>
      <w:bookmarkEnd w:id="63"/>
      <w:bookmarkEnd w:id="64"/>
      <w:bookmarkEnd w:id="65"/>
      <w:r w:rsidR="000631D9" w:rsidRPr="00DB651A">
        <w:rPr>
          <w:rStyle w:val="Ttulo2Car"/>
          <w:rFonts w:ascii="Palatino Linotype" w:hAnsi="Palatino Linotype"/>
          <w:b/>
          <w:color w:val="auto"/>
          <w:sz w:val="24"/>
          <w:szCs w:val="24"/>
          <w:lang w:val="es-ES"/>
        </w:rPr>
        <w:t xml:space="preserve"> </w:t>
      </w:r>
      <w:bookmarkStart w:id="88" w:name="_Toc461555888"/>
      <w:bookmarkStart w:id="89" w:name="_Toc465264615"/>
      <w:bookmarkStart w:id="90" w:name="_Toc465264860"/>
      <w:bookmarkStart w:id="91" w:name="_Toc465266511"/>
      <w:bookmarkStart w:id="92" w:name="_Toc466302243"/>
      <w:bookmarkStart w:id="93" w:name="_Toc466371851"/>
      <w:bookmarkStart w:id="94" w:name="_Toc466371910"/>
      <w:bookmarkStart w:id="95" w:name="_Toc466377640"/>
      <w:r w:rsidR="000631D9" w:rsidRPr="00DB651A">
        <w:rPr>
          <w:rStyle w:val="Ttulo2Car"/>
          <w:rFonts w:ascii="Palatino Linotype" w:hAnsi="Palatino Linotype"/>
          <w:i/>
          <w:color w:val="auto"/>
          <w:sz w:val="24"/>
          <w:szCs w:val="24"/>
          <w:lang w:val="es-ES"/>
        </w:rPr>
        <w: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F67DBE" w:rsidRPr="00DB651A">
        <w:rPr>
          <w:rFonts w:ascii="Palatino Linotype" w:hAnsi="Palatino Linotype"/>
          <w:i/>
        </w:rPr>
        <w:t xml:space="preserve">De conformidad con los numerales 176, 177 y 178 de la Ley de Transparencia y Acceso a la Información Pública del Estado de México y sus Municipios, se interpone Recurso de Inconformidad, en contra de los argumentos contenidos en el oficio IEEM/DPP/1862/2018, bajo los siguientes argumentos: 1. La petición versa sobre los registros donde obre la notificación de la causa por virtud de la cual los candidatos a presidentes municipales que solicitaron su registro, no alcanzaron la candidatura, por parte del partido del trabajo y no sobre el registro de plantillas a candidatos. 2. Luego entonces, esa autoridad en estricto sentido debió, remitir las constancias de sus archivos relativas al partido del trabajo, sobre el tema que nos ocupa. 3. No obstante lo anterior, se expone que no </w:t>
      </w:r>
      <w:proofErr w:type="spellStart"/>
      <w:r w:rsidR="00F67DBE" w:rsidRPr="00DB651A">
        <w:rPr>
          <w:rFonts w:ascii="Palatino Linotype" w:hAnsi="Palatino Linotype"/>
          <w:i/>
        </w:rPr>
        <w:t>a</w:t>
      </w:r>
      <w:proofErr w:type="spellEnd"/>
      <w:r w:rsidR="00F67DBE" w:rsidRPr="00DB651A">
        <w:rPr>
          <w:rFonts w:ascii="Palatino Linotype" w:hAnsi="Palatino Linotype"/>
          <w:i/>
        </w:rPr>
        <w:t xml:space="preserve"> lugar la aplicación del Acuerdo IEEM/CT/65/2018 de 5 de abril de 2018, referido en el acto que se impugna (IEEM/DPP/1862/2018 toda vez que la información de mérito, no versa sobre datos reservados como confidenciales,- tales como clave de elector, </w:t>
      </w:r>
      <w:proofErr w:type="spellStart"/>
      <w:r w:rsidR="00F67DBE" w:rsidRPr="00DB651A">
        <w:rPr>
          <w:rFonts w:ascii="Palatino Linotype" w:hAnsi="Palatino Linotype"/>
          <w:i/>
        </w:rPr>
        <w:t>curp</w:t>
      </w:r>
      <w:proofErr w:type="spellEnd"/>
      <w:r w:rsidR="00F67DBE" w:rsidRPr="00DB651A">
        <w:rPr>
          <w:rFonts w:ascii="Palatino Linotype" w:hAnsi="Palatino Linotype"/>
          <w:i/>
        </w:rPr>
        <w:t xml:space="preserve">, </w:t>
      </w:r>
      <w:proofErr w:type="spellStart"/>
      <w:r w:rsidR="00F67DBE" w:rsidRPr="00DB651A">
        <w:rPr>
          <w:rFonts w:ascii="Palatino Linotype" w:hAnsi="Palatino Linotype"/>
          <w:i/>
        </w:rPr>
        <w:t>rfc</w:t>
      </w:r>
      <w:proofErr w:type="spellEnd"/>
      <w:r w:rsidR="00F67DBE" w:rsidRPr="00DB651A">
        <w:rPr>
          <w:rFonts w:ascii="Palatino Linotype" w:hAnsi="Palatino Linotype"/>
          <w:i/>
        </w:rPr>
        <w:t>, etc., ya que la información solicitada versa sobre información que obra en poder la Dirección de Partidos Políticos, debiendo contar con una versión pública de los datos requeridos. 4. asimismo, para el caso de que se adolezca de la información solicitada, se bebe señalar de forma fundada y motivada que la información de referencia no se encuentra en los archivos</w:t>
      </w:r>
      <w:r w:rsidR="00C64BCF" w:rsidRPr="00DB651A">
        <w:rPr>
          <w:rFonts w:ascii="Palatino Linotype" w:hAnsi="Palatino Linotype"/>
          <w:i/>
        </w:rPr>
        <w:t>"</w:t>
      </w:r>
      <w:r w:rsidR="00FE49E3" w:rsidRPr="00DB651A">
        <w:rPr>
          <w:rFonts w:ascii="Palatino Linotype" w:hAnsi="Palatino Linotype"/>
          <w:i/>
        </w:rPr>
        <w:t xml:space="preserve"> (Sic)</w:t>
      </w:r>
    </w:p>
    <w:p w14:paraId="010DA04C" w14:textId="77777777" w:rsidR="003F140F" w:rsidRPr="00DB651A" w:rsidRDefault="003F140F" w:rsidP="003F140F">
      <w:pPr>
        <w:pStyle w:val="Prrafodelista"/>
        <w:spacing w:line="360" w:lineRule="auto"/>
        <w:jc w:val="both"/>
        <w:rPr>
          <w:rStyle w:val="Ttulo2Car"/>
          <w:rFonts w:ascii="Palatino Linotype" w:hAnsi="Palatino Linotype"/>
          <w:b/>
          <w:color w:val="auto"/>
          <w:sz w:val="24"/>
          <w:lang w:val="es-ES"/>
        </w:rPr>
      </w:pPr>
    </w:p>
    <w:p w14:paraId="044C216C" w14:textId="29EB706D" w:rsidR="00F67DBE" w:rsidRPr="00DB651A" w:rsidRDefault="00F67DBE" w:rsidP="00F67DBE">
      <w:pPr>
        <w:spacing w:line="360" w:lineRule="auto"/>
        <w:ind w:left="567" w:hanging="283"/>
        <w:jc w:val="both"/>
        <w:rPr>
          <w:rFonts w:ascii="Palatino Linotype" w:eastAsia="Calibri" w:hAnsi="Palatino Linotype" w:cs="Arial"/>
          <w:b/>
          <w:lang w:val="es-ES"/>
        </w:rPr>
      </w:pPr>
      <w:bookmarkStart w:id="96" w:name="_Toc520836810"/>
      <w:bookmarkStart w:id="97" w:name="_Toc520971177"/>
      <w:bookmarkStart w:id="98" w:name="_Toc520971366"/>
      <w:bookmarkStart w:id="99" w:name="_Toc520971400"/>
      <w:bookmarkStart w:id="100" w:name="_Toc521588537"/>
      <w:r w:rsidRPr="00DB651A">
        <w:rPr>
          <w:rStyle w:val="Ttulo2Car"/>
          <w:rFonts w:ascii="Palatino Linotype" w:hAnsi="Palatino Linotype"/>
          <w:b/>
          <w:color w:val="auto"/>
          <w:sz w:val="24"/>
          <w:lang w:val="es-ES"/>
        </w:rPr>
        <w:t>Recurso de Revisión</w:t>
      </w:r>
      <w:bookmarkEnd w:id="96"/>
      <w:bookmarkEnd w:id="97"/>
      <w:bookmarkEnd w:id="98"/>
      <w:bookmarkEnd w:id="99"/>
      <w:bookmarkEnd w:id="100"/>
      <w:r w:rsidRPr="00DB651A">
        <w:rPr>
          <w:rStyle w:val="Ttulo2Car"/>
          <w:rFonts w:ascii="Palatino Linotype" w:hAnsi="Palatino Linotype"/>
          <w:b/>
          <w:color w:val="auto"/>
          <w:sz w:val="24"/>
          <w:lang w:val="es-ES"/>
        </w:rPr>
        <w:t xml:space="preserve"> </w:t>
      </w:r>
      <w:r w:rsidRPr="00DB651A">
        <w:rPr>
          <w:rFonts w:ascii="Palatino Linotype" w:hAnsi="Palatino Linotype" w:cs="Arial"/>
          <w:b/>
          <w:bCs/>
          <w:szCs w:val="22"/>
          <w:lang w:eastAsia="es-MX"/>
        </w:rPr>
        <w:t>01864/INFOEM/IP/RR/2018</w:t>
      </w:r>
      <w:r w:rsidRPr="00DB651A">
        <w:rPr>
          <w:rFonts w:ascii="Palatino Linotype" w:eastAsia="Calibri" w:hAnsi="Palatino Linotype" w:cs="Arial"/>
          <w:b/>
          <w:lang w:val="es-ES"/>
        </w:rPr>
        <w:t>:</w:t>
      </w:r>
    </w:p>
    <w:p w14:paraId="77AAD07F" w14:textId="77777777" w:rsidR="00F67DBE" w:rsidRPr="00DB651A" w:rsidRDefault="00F67DBE" w:rsidP="00F67DBE">
      <w:pPr>
        <w:spacing w:line="360" w:lineRule="auto"/>
        <w:ind w:left="567" w:hanging="283"/>
        <w:jc w:val="both"/>
        <w:rPr>
          <w:rStyle w:val="Ttulo2Car"/>
          <w:rFonts w:ascii="Palatino Linotype" w:hAnsi="Palatino Linotype"/>
          <w:b/>
          <w:color w:val="auto"/>
          <w:sz w:val="24"/>
          <w:lang w:val="es-ES"/>
        </w:rPr>
      </w:pPr>
    </w:p>
    <w:p w14:paraId="6F0D950A" w14:textId="1B0C531D" w:rsidR="00F67DBE" w:rsidRPr="00DB651A" w:rsidRDefault="00F67DBE" w:rsidP="00F67DBE">
      <w:pPr>
        <w:spacing w:line="360" w:lineRule="auto"/>
        <w:ind w:left="567" w:hanging="283"/>
        <w:jc w:val="both"/>
        <w:rPr>
          <w:rFonts w:ascii="Palatino Linotype" w:hAnsi="Palatino Linotype"/>
          <w:b/>
          <w:i/>
          <w:szCs w:val="22"/>
        </w:rPr>
      </w:pPr>
      <w:bookmarkStart w:id="101" w:name="_Toc520836811"/>
      <w:bookmarkStart w:id="102" w:name="_Toc520971178"/>
      <w:bookmarkStart w:id="103" w:name="_Toc520971367"/>
      <w:bookmarkStart w:id="104" w:name="_Toc520971401"/>
      <w:bookmarkStart w:id="105" w:name="_Toc521588538"/>
      <w:proofErr w:type="gramStart"/>
      <w:r w:rsidRPr="00DB651A">
        <w:rPr>
          <w:rStyle w:val="Ttulo2Car"/>
          <w:rFonts w:ascii="Palatino Linotype" w:hAnsi="Palatino Linotype"/>
          <w:b/>
          <w:color w:val="auto"/>
          <w:sz w:val="24"/>
          <w:lang w:val="es-ES"/>
        </w:rPr>
        <w:lastRenderedPageBreak/>
        <w:t>a</w:t>
      </w:r>
      <w:proofErr w:type="gramEnd"/>
      <w:r w:rsidRPr="00DB651A">
        <w:rPr>
          <w:rStyle w:val="Ttulo2Car"/>
          <w:rFonts w:ascii="Palatino Linotype" w:hAnsi="Palatino Linotype"/>
          <w:b/>
          <w:color w:val="auto"/>
          <w:sz w:val="24"/>
          <w:lang w:val="es-ES"/>
        </w:rPr>
        <w:t>) Acto impugnado:</w:t>
      </w:r>
      <w:r w:rsidRPr="00DB651A">
        <w:rPr>
          <w:rStyle w:val="Ttulo2Car"/>
          <w:rFonts w:ascii="Palatino Linotype" w:hAnsi="Palatino Linotype"/>
          <w:b/>
          <w:i/>
          <w:color w:val="auto"/>
          <w:sz w:val="24"/>
          <w:lang w:val="es-ES"/>
        </w:rPr>
        <w:t xml:space="preserve"> </w:t>
      </w:r>
      <w:r w:rsidRPr="00DB651A">
        <w:rPr>
          <w:rStyle w:val="Ttulo2Car"/>
          <w:rFonts w:ascii="Palatino Linotype" w:hAnsi="Palatino Linotype"/>
          <w:i/>
          <w:color w:val="auto"/>
          <w:sz w:val="24"/>
          <w:szCs w:val="24"/>
          <w:lang w:val="es-ES"/>
        </w:rPr>
        <w:t>”</w:t>
      </w:r>
      <w:bookmarkEnd w:id="101"/>
      <w:bookmarkEnd w:id="102"/>
      <w:bookmarkEnd w:id="103"/>
      <w:bookmarkEnd w:id="104"/>
      <w:bookmarkEnd w:id="105"/>
      <w:r w:rsidRPr="00DB651A">
        <w:t xml:space="preserve"> </w:t>
      </w:r>
      <w:r w:rsidRPr="00DB651A">
        <w:rPr>
          <w:rFonts w:ascii="Palatino Linotype" w:hAnsi="Palatino Linotype"/>
          <w:i/>
        </w:rPr>
        <w:t>El contenido en el oficio IEEM/DPP71862/2018 de 14 de mayo de 2018</w:t>
      </w:r>
      <w:r w:rsidRPr="00DB651A">
        <w:rPr>
          <w:rFonts w:ascii="Palatino Linotype" w:eastAsia="Calibri" w:hAnsi="Palatino Linotype" w:cs="Arial"/>
          <w:i/>
          <w:lang w:val="es-ES"/>
        </w:rPr>
        <w:t>”</w:t>
      </w:r>
      <w:r w:rsidRPr="00DB651A">
        <w:rPr>
          <w:rFonts w:ascii="Palatino Linotype" w:eastAsia="Calibri" w:hAnsi="Palatino Linotype" w:cs="Arial"/>
          <w:sz w:val="22"/>
          <w:szCs w:val="22"/>
          <w:lang w:val="es-ES"/>
        </w:rPr>
        <w:t xml:space="preserve"> </w:t>
      </w:r>
      <w:r w:rsidRPr="00DB651A">
        <w:rPr>
          <w:rFonts w:ascii="Palatino Linotype" w:eastAsia="Calibri" w:hAnsi="Palatino Linotype" w:cs="Arial"/>
          <w:i/>
          <w:sz w:val="22"/>
          <w:szCs w:val="22"/>
          <w:lang w:val="es-ES"/>
        </w:rPr>
        <w:t>(Sic);</w:t>
      </w:r>
      <w:r w:rsidRPr="00DB651A">
        <w:rPr>
          <w:rFonts w:ascii="Palatino Linotype" w:eastAsia="Calibri" w:hAnsi="Palatino Linotype" w:cs="Arial"/>
          <w:i/>
          <w:szCs w:val="22"/>
          <w:lang w:val="es-ES"/>
        </w:rPr>
        <w:t xml:space="preserve"> </w:t>
      </w:r>
    </w:p>
    <w:p w14:paraId="771B990A" w14:textId="77777777" w:rsidR="00F67DBE" w:rsidRPr="00DB651A" w:rsidRDefault="00F67DBE" w:rsidP="00F67DBE">
      <w:pPr>
        <w:pStyle w:val="Prrafodelista"/>
        <w:spacing w:line="360" w:lineRule="auto"/>
        <w:ind w:right="567"/>
        <w:jc w:val="both"/>
        <w:rPr>
          <w:rFonts w:ascii="Palatino Linotype" w:eastAsia="Calibri" w:hAnsi="Palatino Linotype" w:cs="Arial"/>
          <w:szCs w:val="22"/>
          <w:lang w:val="es-ES"/>
        </w:rPr>
      </w:pPr>
    </w:p>
    <w:p w14:paraId="78CB10F0" w14:textId="20470C7D" w:rsidR="00F67DBE" w:rsidRPr="00DB651A" w:rsidRDefault="00F67DBE" w:rsidP="00F67DBE">
      <w:pPr>
        <w:pStyle w:val="Prrafodelista"/>
        <w:numPr>
          <w:ilvl w:val="0"/>
          <w:numId w:val="28"/>
        </w:numPr>
        <w:spacing w:line="360" w:lineRule="auto"/>
        <w:jc w:val="both"/>
        <w:rPr>
          <w:rFonts w:ascii="Palatino Linotype" w:hAnsi="Palatino Linotype"/>
          <w:b/>
          <w:i/>
          <w:sz w:val="22"/>
          <w:szCs w:val="22"/>
        </w:rPr>
      </w:pPr>
      <w:bookmarkStart w:id="106" w:name="_Toc520836812"/>
      <w:bookmarkStart w:id="107" w:name="_Toc520971179"/>
      <w:bookmarkStart w:id="108" w:name="_Toc520971368"/>
      <w:bookmarkStart w:id="109" w:name="_Toc520971402"/>
      <w:bookmarkStart w:id="110" w:name="_Toc521588539"/>
      <w:r w:rsidRPr="00DB651A">
        <w:rPr>
          <w:rStyle w:val="Ttulo2Car"/>
          <w:rFonts w:ascii="Palatino Linotype" w:hAnsi="Palatino Linotype"/>
          <w:b/>
          <w:color w:val="auto"/>
          <w:sz w:val="24"/>
          <w:lang w:val="es-ES"/>
        </w:rPr>
        <w:t>Razones o Motivos de inconformidad:</w:t>
      </w:r>
      <w:r w:rsidRPr="00DB651A">
        <w:rPr>
          <w:rStyle w:val="Ttulo2Car"/>
          <w:rFonts w:ascii="Palatino Linotype" w:hAnsi="Palatino Linotype"/>
          <w:b/>
          <w:color w:val="auto"/>
          <w:sz w:val="24"/>
          <w:szCs w:val="24"/>
          <w:lang w:val="es-ES"/>
        </w:rPr>
        <w:t xml:space="preserve"> </w:t>
      </w:r>
      <w:r w:rsidRPr="00DB651A">
        <w:rPr>
          <w:rStyle w:val="Ttulo2Car"/>
          <w:rFonts w:ascii="Palatino Linotype" w:hAnsi="Palatino Linotype"/>
          <w:i/>
          <w:color w:val="auto"/>
          <w:sz w:val="24"/>
          <w:szCs w:val="24"/>
          <w:lang w:val="es-ES"/>
        </w:rPr>
        <w:t>“</w:t>
      </w:r>
      <w:bookmarkEnd w:id="106"/>
      <w:bookmarkEnd w:id="107"/>
      <w:bookmarkEnd w:id="108"/>
      <w:bookmarkEnd w:id="109"/>
      <w:bookmarkEnd w:id="110"/>
      <w:r w:rsidRPr="00DB651A">
        <w:rPr>
          <w:rFonts w:ascii="Palatino Linotype" w:hAnsi="Palatino Linotype"/>
          <w:i/>
        </w:rPr>
        <w:t xml:space="preserve">De conformidad con los numerales 176, 177 y 178 de la Ley de Transparencia y Acceso a la Información Pública del Estado de México y sus Municipios, se interpone Recurso de Inconformidad, en contra de los argumentos contenidos en el oficio IEEM/DPP/1862/2018, bajo los siguientes argumentos: 1. La petición versa sobre los registros donde obre la notificación de la causa por virtud de la cual los candidatos a presidentes municipales que solicitaron su registro, no alcanzaron la candidatura, por parte del partido del trabajo y no sobre el registro de plantillas a candidatos. 2. Luego entonces, esa autoridad en estricto sentido debió, remitir las constancias de sus archivos relativas al partido del trabajo, sobre el tema que nos ocupa. 3. No obstante lo anterior, se expone que no </w:t>
      </w:r>
      <w:proofErr w:type="spellStart"/>
      <w:r w:rsidRPr="00DB651A">
        <w:rPr>
          <w:rFonts w:ascii="Palatino Linotype" w:hAnsi="Palatino Linotype"/>
          <w:i/>
        </w:rPr>
        <w:t>a</w:t>
      </w:r>
      <w:proofErr w:type="spellEnd"/>
      <w:r w:rsidRPr="00DB651A">
        <w:rPr>
          <w:rFonts w:ascii="Palatino Linotype" w:hAnsi="Palatino Linotype"/>
          <w:i/>
        </w:rPr>
        <w:t xml:space="preserve"> lugar la aplicación del Acuerdo IEEM/CT/65/2018 de 5 de abril de 2018, referido en el acto que se impugna (IEEM/DPP/1862/2018 toda vez que la información de mérito, no versa sobre datos reservados como confidenciales,- tales como clave de elector, </w:t>
      </w:r>
      <w:proofErr w:type="spellStart"/>
      <w:r w:rsidRPr="00DB651A">
        <w:rPr>
          <w:rFonts w:ascii="Palatino Linotype" w:hAnsi="Palatino Linotype"/>
          <w:i/>
        </w:rPr>
        <w:t>curp</w:t>
      </w:r>
      <w:proofErr w:type="spellEnd"/>
      <w:r w:rsidRPr="00DB651A">
        <w:rPr>
          <w:rFonts w:ascii="Palatino Linotype" w:hAnsi="Palatino Linotype"/>
          <w:i/>
        </w:rPr>
        <w:t xml:space="preserve">, </w:t>
      </w:r>
      <w:proofErr w:type="spellStart"/>
      <w:r w:rsidRPr="00DB651A">
        <w:rPr>
          <w:rFonts w:ascii="Palatino Linotype" w:hAnsi="Palatino Linotype"/>
          <w:i/>
        </w:rPr>
        <w:t>rfc</w:t>
      </w:r>
      <w:proofErr w:type="spellEnd"/>
      <w:r w:rsidRPr="00DB651A">
        <w:rPr>
          <w:rFonts w:ascii="Palatino Linotype" w:hAnsi="Palatino Linotype"/>
          <w:i/>
        </w:rPr>
        <w:t>, etc., ya que la información solicitada versa sobre información que obra en poder la Dirección de Partidos Políticos, debiendo contar con una versión pública de los datos requeridos. 4. asimismo, para el caso de que se adolezca de la información solicitada, se bebe señalar de forma fundada y motivada que la información de referencia no se encuentra en los archivos" (Sic)</w:t>
      </w:r>
    </w:p>
    <w:p w14:paraId="4305CCFA" w14:textId="77777777" w:rsidR="00F67DBE" w:rsidRPr="00DB651A" w:rsidRDefault="00F67DBE" w:rsidP="00F67DBE">
      <w:pPr>
        <w:pStyle w:val="Prrafodelista"/>
        <w:spacing w:line="360" w:lineRule="auto"/>
        <w:jc w:val="both"/>
        <w:rPr>
          <w:rStyle w:val="Ttulo2Car"/>
          <w:rFonts w:ascii="Palatino Linotype" w:hAnsi="Palatino Linotype"/>
          <w:b/>
          <w:color w:val="auto"/>
          <w:sz w:val="24"/>
          <w:lang w:val="es-ES"/>
        </w:rPr>
      </w:pPr>
    </w:p>
    <w:p w14:paraId="0FBB5DF7" w14:textId="6DD7BDF9" w:rsidR="00F67DBE" w:rsidRPr="00DB651A" w:rsidRDefault="00F67DBE" w:rsidP="00F67DBE">
      <w:pPr>
        <w:spacing w:line="360" w:lineRule="auto"/>
        <w:ind w:left="567" w:hanging="283"/>
        <w:jc w:val="both"/>
        <w:rPr>
          <w:rFonts w:ascii="Palatino Linotype" w:eastAsia="Calibri" w:hAnsi="Palatino Linotype" w:cs="Arial"/>
          <w:b/>
          <w:lang w:val="es-ES"/>
        </w:rPr>
      </w:pPr>
      <w:bookmarkStart w:id="111" w:name="_Toc520836813"/>
      <w:bookmarkStart w:id="112" w:name="_Toc520971180"/>
      <w:bookmarkStart w:id="113" w:name="_Toc520971369"/>
      <w:bookmarkStart w:id="114" w:name="_Toc520971403"/>
      <w:bookmarkStart w:id="115" w:name="_Toc521588540"/>
      <w:r w:rsidRPr="00DB651A">
        <w:rPr>
          <w:rStyle w:val="Ttulo2Car"/>
          <w:rFonts w:ascii="Palatino Linotype" w:hAnsi="Palatino Linotype"/>
          <w:b/>
          <w:color w:val="auto"/>
          <w:sz w:val="24"/>
          <w:lang w:val="es-ES"/>
        </w:rPr>
        <w:t>Recurso de Revisión</w:t>
      </w:r>
      <w:bookmarkEnd w:id="111"/>
      <w:bookmarkEnd w:id="112"/>
      <w:bookmarkEnd w:id="113"/>
      <w:bookmarkEnd w:id="114"/>
      <w:bookmarkEnd w:id="115"/>
      <w:r w:rsidRPr="00DB651A">
        <w:rPr>
          <w:rStyle w:val="Ttulo2Car"/>
          <w:rFonts w:ascii="Palatino Linotype" w:hAnsi="Palatino Linotype"/>
          <w:b/>
          <w:color w:val="auto"/>
          <w:sz w:val="24"/>
          <w:lang w:val="es-ES"/>
        </w:rPr>
        <w:t xml:space="preserve"> </w:t>
      </w:r>
      <w:r w:rsidRPr="00DB651A">
        <w:rPr>
          <w:rFonts w:ascii="Palatino Linotype" w:hAnsi="Palatino Linotype" w:cs="Arial"/>
          <w:b/>
          <w:bCs/>
          <w:szCs w:val="22"/>
          <w:lang w:eastAsia="es-MX"/>
        </w:rPr>
        <w:t>01865/INFOEM/IP/RR/2018</w:t>
      </w:r>
      <w:r w:rsidRPr="00DB651A">
        <w:rPr>
          <w:rFonts w:ascii="Palatino Linotype" w:eastAsia="Calibri" w:hAnsi="Palatino Linotype" w:cs="Arial"/>
          <w:b/>
          <w:lang w:val="es-ES"/>
        </w:rPr>
        <w:t>:</w:t>
      </w:r>
    </w:p>
    <w:p w14:paraId="22108FF1" w14:textId="77777777" w:rsidR="00F67DBE" w:rsidRPr="00DB651A" w:rsidRDefault="00F67DBE" w:rsidP="00F67DBE">
      <w:pPr>
        <w:spacing w:line="360" w:lineRule="auto"/>
        <w:ind w:left="567" w:hanging="283"/>
        <w:jc w:val="both"/>
        <w:rPr>
          <w:rStyle w:val="Ttulo2Car"/>
          <w:rFonts w:ascii="Palatino Linotype" w:hAnsi="Palatino Linotype"/>
          <w:b/>
          <w:color w:val="auto"/>
          <w:sz w:val="24"/>
          <w:lang w:val="es-ES"/>
        </w:rPr>
      </w:pPr>
    </w:p>
    <w:p w14:paraId="706EE7C4" w14:textId="02E2E85F" w:rsidR="00F67DBE" w:rsidRPr="00DB651A" w:rsidRDefault="00F67DBE" w:rsidP="00F67DBE">
      <w:pPr>
        <w:spacing w:line="360" w:lineRule="auto"/>
        <w:ind w:left="567" w:hanging="283"/>
        <w:jc w:val="both"/>
        <w:rPr>
          <w:rFonts w:ascii="Palatino Linotype" w:hAnsi="Palatino Linotype"/>
          <w:b/>
          <w:i/>
          <w:szCs w:val="22"/>
        </w:rPr>
      </w:pPr>
      <w:bookmarkStart w:id="116" w:name="_Toc520836814"/>
      <w:bookmarkStart w:id="117" w:name="_Toc520971181"/>
      <w:bookmarkStart w:id="118" w:name="_Toc520971370"/>
      <w:bookmarkStart w:id="119" w:name="_Toc520971404"/>
      <w:bookmarkStart w:id="120" w:name="_Toc521588541"/>
      <w:proofErr w:type="gramStart"/>
      <w:r w:rsidRPr="00DB651A">
        <w:rPr>
          <w:rStyle w:val="Ttulo2Car"/>
          <w:rFonts w:ascii="Palatino Linotype" w:hAnsi="Palatino Linotype"/>
          <w:b/>
          <w:color w:val="auto"/>
          <w:sz w:val="24"/>
          <w:lang w:val="es-ES"/>
        </w:rPr>
        <w:lastRenderedPageBreak/>
        <w:t>a</w:t>
      </w:r>
      <w:proofErr w:type="gramEnd"/>
      <w:r w:rsidRPr="00DB651A">
        <w:rPr>
          <w:rStyle w:val="Ttulo2Car"/>
          <w:rFonts w:ascii="Palatino Linotype" w:hAnsi="Palatino Linotype"/>
          <w:b/>
          <w:color w:val="auto"/>
          <w:sz w:val="24"/>
          <w:lang w:val="es-ES"/>
        </w:rPr>
        <w:t>) Acto impugnado:</w:t>
      </w:r>
      <w:r w:rsidRPr="00DB651A">
        <w:rPr>
          <w:rStyle w:val="Ttulo2Car"/>
          <w:rFonts w:ascii="Palatino Linotype" w:hAnsi="Palatino Linotype"/>
          <w:b/>
          <w:i/>
          <w:color w:val="auto"/>
          <w:sz w:val="24"/>
          <w:lang w:val="es-ES"/>
        </w:rPr>
        <w:t xml:space="preserve"> </w:t>
      </w:r>
      <w:r w:rsidRPr="00DB651A">
        <w:rPr>
          <w:rStyle w:val="Ttulo2Car"/>
          <w:rFonts w:ascii="Palatino Linotype" w:hAnsi="Palatino Linotype"/>
          <w:i/>
          <w:color w:val="auto"/>
          <w:sz w:val="24"/>
          <w:szCs w:val="24"/>
          <w:lang w:val="es-ES"/>
        </w:rPr>
        <w:t>”</w:t>
      </w:r>
      <w:bookmarkEnd w:id="116"/>
      <w:bookmarkEnd w:id="117"/>
      <w:bookmarkEnd w:id="118"/>
      <w:bookmarkEnd w:id="119"/>
      <w:bookmarkEnd w:id="120"/>
      <w:r w:rsidRPr="00DB651A">
        <w:rPr>
          <w:rFonts w:ascii="Palatino Linotype" w:hAnsi="Palatino Linotype"/>
          <w:i/>
        </w:rPr>
        <w:t xml:space="preserve"> El contenido en el oficio IEEM/DPP/1863/2018</w:t>
      </w:r>
      <w:r w:rsidRPr="00DB651A">
        <w:rPr>
          <w:rFonts w:ascii="Palatino Linotype" w:eastAsia="Calibri" w:hAnsi="Palatino Linotype" w:cs="Arial"/>
          <w:i/>
          <w:lang w:val="es-ES"/>
        </w:rPr>
        <w:t>”</w:t>
      </w:r>
      <w:r w:rsidRPr="00DB651A">
        <w:rPr>
          <w:rFonts w:ascii="Palatino Linotype" w:eastAsia="Calibri" w:hAnsi="Palatino Linotype" w:cs="Arial"/>
          <w:i/>
          <w:sz w:val="22"/>
          <w:szCs w:val="22"/>
          <w:lang w:val="es-ES"/>
        </w:rPr>
        <w:t xml:space="preserve"> (Sic);</w:t>
      </w:r>
      <w:r w:rsidRPr="00DB651A">
        <w:rPr>
          <w:rFonts w:ascii="Palatino Linotype" w:eastAsia="Calibri" w:hAnsi="Palatino Linotype" w:cs="Arial"/>
          <w:i/>
          <w:szCs w:val="22"/>
          <w:lang w:val="es-ES"/>
        </w:rPr>
        <w:t xml:space="preserve"> </w:t>
      </w:r>
    </w:p>
    <w:p w14:paraId="69BE3486" w14:textId="77777777" w:rsidR="00F67DBE" w:rsidRPr="00DB651A" w:rsidRDefault="00F67DBE" w:rsidP="00F67DBE">
      <w:pPr>
        <w:pStyle w:val="Prrafodelista"/>
        <w:spacing w:line="360" w:lineRule="auto"/>
        <w:ind w:right="567"/>
        <w:jc w:val="both"/>
        <w:rPr>
          <w:rFonts w:ascii="Palatino Linotype" w:eastAsia="Calibri" w:hAnsi="Palatino Linotype" w:cs="Arial"/>
          <w:szCs w:val="22"/>
          <w:lang w:val="es-ES"/>
        </w:rPr>
      </w:pPr>
    </w:p>
    <w:p w14:paraId="40F1EF4B" w14:textId="4C68FBD5" w:rsidR="00F67DBE" w:rsidRPr="00DB651A" w:rsidRDefault="00F67DBE" w:rsidP="00F67DBE">
      <w:pPr>
        <w:pStyle w:val="Prrafodelista"/>
        <w:numPr>
          <w:ilvl w:val="0"/>
          <w:numId w:val="29"/>
        </w:numPr>
        <w:spacing w:line="360" w:lineRule="auto"/>
        <w:ind w:left="567" w:hanging="283"/>
        <w:jc w:val="both"/>
        <w:rPr>
          <w:rFonts w:ascii="Palatino Linotype" w:hAnsi="Palatino Linotype"/>
          <w:b/>
          <w:i/>
          <w:sz w:val="22"/>
          <w:szCs w:val="22"/>
        </w:rPr>
      </w:pPr>
      <w:bookmarkStart w:id="121" w:name="_Toc520836815"/>
      <w:bookmarkStart w:id="122" w:name="_Toc520971182"/>
      <w:bookmarkStart w:id="123" w:name="_Toc520971371"/>
      <w:bookmarkStart w:id="124" w:name="_Toc520971405"/>
      <w:bookmarkStart w:id="125" w:name="_Toc521588542"/>
      <w:r w:rsidRPr="00DB651A">
        <w:rPr>
          <w:rStyle w:val="Ttulo2Car"/>
          <w:rFonts w:ascii="Palatino Linotype" w:hAnsi="Palatino Linotype"/>
          <w:b/>
          <w:color w:val="auto"/>
          <w:sz w:val="24"/>
          <w:lang w:val="es-ES"/>
        </w:rPr>
        <w:t>Razones o Motivos de inconformidad:</w:t>
      </w:r>
      <w:r w:rsidRPr="00DB651A">
        <w:rPr>
          <w:rStyle w:val="Ttulo2Car"/>
          <w:rFonts w:ascii="Palatino Linotype" w:hAnsi="Palatino Linotype"/>
          <w:b/>
          <w:color w:val="auto"/>
          <w:sz w:val="24"/>
          <w:szCs w:val="24"/>
          <w:lang w:val="es-ES"/>
        </w:rPr>
        <w:t xml:space="preserve"> </w:t>
      </w:r>
      <w:r w:rsidRPr="00DB651A">
        <w:rPr>
          <w:rStyle w:val="Ttulo2Car"/>
          <w:rFonts w:ascii="Palatino Linotype" w:hAnsi="Palatino Linotype"/>
          <w:i/>
          <w:color w:val="auto"/>
          <w:sz w:val="24"/>
          <w:szCs w:val="24"/>
          <w:lang w:val="es-ES"/>
        </w:rPr>
        <w:t>“</w:t>
      </w:r>
      <w:bookmarkEnd w:id="121"/>
      <w:bookmarkEnd w:id="122"/>
      <w:bookmarkEnd w:id="123"/>
      <w:bookmarkEnd w:id="124"/>
      <w:bookmarkEnd w:id="125"/>
      <w:r w:rsidRPr="00DB651A">
        <w:rPr>
          <w:rFonts w:ascii="Palatino Linotype" w:hAnsi="Palatino Linotype"/>
          <w:i/>
        </w:rPr>
        <w:t xml:space="preserve">De conformidad con los numerales 176, 177 y 178 de la Ley de Transparencia y Acceso a la Información Pública del Estado de México y sus Municipios, se interpone Recurso de Inconformidad, en contra de los argumentos contenidos en el oficio IEEM/DPP/1863/2018, bajo los siguientes argumentos: 1. La petición versa sobre los registros donde obre la notificación de la causa por virtud de la cual los candidatos a presidentes municipales que solicitaron su registro, no alcanzaron la candidatura, por parte del partido del trabajo y no sobre el registro de plantillas a candidatos. 2. Luego entonces, esa autoridad en estricto sentido debió, remitir las constancias de sus archivos relativas al partido del trabajo, sobre el tema que nos ocupa. 3. No obstante lo anterior, se expone que no </w:t>
      </w:r>
      <w:proofErr w:type="spellStart"/>
      <w:r w:rsidRPr="00DB651A">
        <w:rPr>
          <w:rFonts w:ascii="Palatino Linotype" w:hAnsi="Palatino Linotype"/>
          <w:i/>
        </w:rPr>
        <w:t>a</w:t>
      </w:r>
      <w:proofErr w:type="spellEnd"/>
      <w:r w:rsidRPr="00DB651A">
        <w:rPr>
          <w:rFonts w:ascii="Palatino Linotype" w:hAnsi="Palatino Linotype"/>
          <w:i/>
        </w:rPr>
        <w:t xml:space="preserve"> lugar la aplicación del Acuerdo IEEM/CT/65/2018 de 5 de abril de 2018, referido en el acto que se impugna (IEEM/DPP/1862/2018 toda vez que la información de mérito, no versa sobre datos reservados como confidenciales,- tales como clave de elector, </w:t>
      </w:r>
      <w:proofErr w:type="spellStart"/>
      <w:r w:rsidRPr="00DB651A">
        <w:rPr>
          <w:rFonts w:ascii="Palatino Linotype" w:hAnsi="Palatino Linotype"/>
          <w:i/>
        </w:rPr>
        <w:t>curp</w:t>
      </w:r>
      <w:proofErr w:type="spellEnd"/>
      <w:r w:rsidRPr="00DB651A">
        <w:rPr>
          <w:rFonts w:ascii="Palatino Linotype" w:hAnsi="Palatino Linotype"/>
          <w:i/>
        </w:rPr>
        <w:t xml:space="preserve">, </w:t>
      </w:r>
      <w:proofErr w:type="spellStart"/>
      <w:r w:rsidRPr="00DB651A">
        <w:rPr>
          <w:rFonts w:ascii="Palatino Linotype" w:hAnsi="Palatino Linotype"/>
          <w:i/>
        </w:rPr>
        <w:t>rfc</w:t>
      </w:r>
      <w:proofErr w:type="spellEnd"/>
      <w:r w:rsidRPr="00DB651A">
        <w:rPr>
          <w:rFonts w:ascii="Palatino Linotype" w:hAnsi="Palatino Linotype"/>
          <w:i/>
        </w:rPr>
        <w:t>, etc., ya que la información solicitada versa sobre información que obra en poder la Dirección de Partidos Políticos, debiendo contar con una versión pública de los datos requeridos. 4. asimismo, para el caso de que se adolezca de la información solicitada, se bebe señalar de forma fundada y motivada que la información de referencia no se encuentra en los archivos" (Sic)</w:t>
      </w:r>
    </w:p>
    <w:p w14:paraId="78CFA680" w14:textId="77777777" w:rsidR="00F67DBE" w:rsidRPr="00DB651A" w:rsidRDefault="00F67DBE" w:rsidP="00F67DBE">
      <w:pPr>
        <w:pStyle w:val="Prrafodelista"/>
        <w:spacing w:line="360" w:lineRule="auto"/>
        <w:ind w:left="567"/>
        <w:jc w:val="both"/>
        <w:rPr>
          <w:rFonts w:ascii="Palatino Linotype" w:hAnsi="Palatino Linotype"/>
          <w:b/>
          <w:i/>
          <w:sz w:val="22"/>
          <w:szCs w:val="22"/>
        </w:rPr>
      </w:pPr>
    </w:p>
    <w:p w14:paraId="7B68C95F" w14:textId="3F46C279" w:rsidR="00F67DBE" w:rsidRPr="00DB651A" w:rsidRDefault="00F67DBE" w:rsidP="00F67DBE">
      <w:pPr>
        <w:spacing w:line="360" w:lineRule="auto"/>
        <w:ind w:left="567" w:hanging="283"/>
        <w:jc w:val="both"/>
        <w:rPr>
          <w:rFonts w:ascii="Palatino Linotype" w:eastAsia="Calibri" w:hAnsi="Palatino Linotype" w:cs="Arial"/>
          <w:b/>
          <w:lang w:val="es-ES"/>
        </w:rPr>
      </w:pPr>
      <w:bookmarkStart w:id="126" w:name="_Toc520836816"/>
      <w:bookmarkStart w:id="127" w:name="_Toc520971183"/>
      <w:bookmarkStart w:id="128" w:name="_Toc520971372"/>
      <w:bookmarkStart w:id="129" w:name="_Toc520971406"/>
      <w:bookmarkStart w:id="130" w:name="_Toc521588543"/>
      <w:r w:rsidRPr="00DB651A">
        <w:rPr>
          <w:rStyle w:val="Ttulo2Car"/>
          <w:rFonts w:ascii="Palatino Linotype" w:hAnsi="Palatino Linotype"/>
          <w:b/>
          <w:color w:val="auto"/>
          <w:sz w:val="24"/>
          <w:lang w:val="es-ES"/>
        </w:rPr>
        <w:t>Recurso de Revisión</w:t>
      </w:r>
      <w:bookmarkEnd w:id="126"/>
      <w:bookmarkEnd w:id="127"/>
      <w:bookmarkEnd w:id="128"/>
      <w:bookmarkEnd w:id="129"/>
      <w:bookmarkEnd w:id="130"/>
      <w:r w:rsidRPr="00DB651A">
        <w:rPr>
          <w:rStyle w:val="Ttulo2Car"/>
          <w:rFonts w:ascii="Palatino Linotype" w:hAnsi="Palatino Linotype"/>
          <w:b/>
          <w:color w:val="auto"/>
          <w:sz w:val="24"/>
          <w:lang w:val="es-ES"/>
        </w:rPr>
        <w:t xml:space="preserve"> </w:t>
      </w:r>
      <w:r w:rsidRPr="00DB651A">
        <w:rPr>
          <w:rFonts w:ascii="Palatino Linotype" w:hAnsi="Palatino Linotype" w:cs="Arial"/>
          <w:b/>
          <w:bCs/>
          <w:szCs w:val="22"/>
          <w:lang w:eastAsia="es-MX"/>
        </w:rPr>
        <w:t>01866/INFOEM/IP/RR/2018</w:t>
      </w:r>
      <w:r w:rsidRPr="00DB651A">
        <w:rPr>
          <w:rFonts w:ascii="Palatino Linotype" w:eastAsia="Calibri" w:hAnsi="Palatino Linotype" w:cs="Arial"/>
          <w:b/>
          <w:lang w:val="es-ES"/>
        </w:rPr>
        <w:t>:</w:t>
      </w:r>
    </w:p>
    <w:p w14:paraId="7E023FFD" w14:textId="77777777" w:rsidR="00F67DBE" w:rsidRPr="00DB651A" w:rsidRDefault="00F67DBE" w:rsidP="00F67DBE">
      <w:pPr>
        <w:spacing w:line="360" w:lineRule="auto"/>
        <w:ind w:left="567" w:hanging="283"/>
        <w:jc w:val="both"/>
        <w:rPr>
          <w:rStyle w:val="Ttulo2Car"/>
          <w:rFonts w:ascii="Palatino Linotype" w:hAnsi="Palatino Linotype"/>
          <w:b/>
          <w:color w:val="auto"/>
          <w:sz w:val="24"/>
          <w:lang w:val="es-ES"/>
        </w:rPr>
      </w:pPr>
    </w:p>
    <w:p w14:paraId="7965BC61" w14:textId="3918D948" w:rsidR="00A768E2" w:rsidRPr="00DB651A" w:rsidRDefault="00F67DBE" w:rsidP="00A768E2">
      <w:pPr>
        <w:pStyle w:val="Prrafodelista"/>
        <w:numPr>
          <w:ilvl w:val="0"/>
          <w:numId w:val="42"/>
        </w:numPr>
        <w:spacing w:line="360" w:lineRule="auto"/>
        <w:jc w:val="both"/>
        <w:rPr>
          <w:rFonts w:ascii="Palatino Linotype" w:hAnsi="Palatino Linotype"/>
          <w:b/>
          <w:i/>
          <w:szCs w:val="22"/>
        </w:rPr>
      </w:pPr>
      <w:bookmarkStart w:id="131" w:name="_Toc520836817"/>
      <w:bookmarkStart w:id="132" w:name="_Toc520971184"/>
      <w:bookmarkStart w:id="133" w:name="_Toc520971373"/>
      <w:bookmarkStart w:id="134" w:name="_Toc520971407"/>
      <w:bookmarkStart w:id="135" w:name="_Toc521588544"/>
      <w:r w:rsidRPr="00DB651A">
        <w:rPr>
          <w:rStyle w:val="Ttulo2Car"/>
          <w:rFonts w:ascii="Palatino Linotype" w:hAnsi="Palatino Linotype"/>
          <w:b/>
          <w:color w:val="auto"/>
          <w:sz w:val="24"/>
          <w:lang w:val="es-ES"/>
        </w:rPr>
        <w:lastRenderedPageBreak/>
        <w:t>Acto impugnado</w:t>
      </w:r>
      <w:proofErr w:type="gramStart"/>
      <w:r w:rsidRPr="00DB651A">
        <w:rPr>
          <w:rStyle w:val="Ttulo2Car"/>
          <w:rFonts w:ascii="Palatino Linotype" w:hAnsi="Palatino Linotype"/>
          <w:b/>
          <w:color w:val="auto"/>
          <w:sz w:val="24"/>
          <w:lang w:val="es-ES"/>
        </w:rPr>
        <w:t>:</w:t>
      </w:r>
      <w:r w:rsidRPr="00DB651A">
        <w:rPr>
          <w:rStyle w:val="Ttulo2Car"/>
          <w:rFonts w:ascii="Palatino Linotype" w:hAnsi="Palatino Linotype"/>
          <w:b/>
          <w:i/>
          <w:color w:val="auto"/>
          <w:sz w:val="24"/>
          <w:lang w:val="es-ES"/>
        </w:rPr>
        <w:t xml:space="preserve"> </w:t>
      </w:r>
      <w:r w:rsidRPr="00DB651A">
        <w:rPr>
          <w:rStyle w:val="Ttulo2Car"/>
          <w:rFonts w:ascii="Palatino Linotype" w:hAnsi="Palatino Linotype"/>
          <w:i/>
          <w:color w:val="auto"/>
          <w:sz w:val="24"/>
          <w:szCs w:val="24"/>
          <w:lang w:val="es-ES"/>
        </w:rPr>
        <w:t>”</w:t>
      </w:r>
      <w:bookmarkEnd w:id="131"/>
      <w:bookmarkEnd w:id="132"/>
      <w:bookmarkEnd w:id="133"/>
      <w:bookmarkEnd w:id="134"/>
      <w:bookmarkEnd w:id="135"/>
      <w:proofErr w:type="gramEnd"/>
      <w:r w:rsidRPr="00DB651A">
        <w:t xml:space="preserve"> </w:t>
      </w:r>
      <w:r w:rsidRPr="00DB651A">
        <w:rPr>
          <w:rFonts w:ascii="Palatino Linotype" w:hAnsi="Palatino Linotype"/>
          <w:i/>
        </w:rPr>
        <w:t>El contenido en el oficio IEEM/DPP/1864/2018 de 14 de mayo de 2018.</w:t>
      </w:r>
      <w:r w:rsidRPr="00DB651A">
        <w:rPr>
          <w:rFonts w:ascii="Palatino Linotype" w:eastAsia="Calibri" w:hAnsi="Palatino Linotype" w:cs="Arial"/>
          <w:i/>
          <w:lang w:val="es-ES"/>
        </w:rPr>
        <w:t>”</w:t>
      </w:r>
      <w:r w:rsidRPr="00DB651A">
        <w:rPr>
          <w:rFonts w:ascii="Palatino Linotype" w:eastAsia="Calibri" w:hAnsi="Palatino Linotype" w:cs="Arial"/>
          <w:i/>
          <w:sz w:val="22"/>
          <w:szCs w:val="22"/>
          <w:lang w:val="es-ES"/>
        </w:rPr>
        <w:t xml:space="preserve"> (Sic);</w:t>
      </w:r>
      <w:r w:rsidRPr="00DB651A">
        <w:rPr>
          <w:rFonts w:ascii="Palatino Linotype" w:eastAsia="Calibri" w:hAnsi="Palatino Linotype" w:cs="Arial"/>
          <w:i/>
          <w:szCs w:val="22"/>
          <w:lang w:val="es-ES"/>
        </w:rPr>
        <w:t xml:space="preserve"> </w:t>
      </w:r>
      <w:bookmarkStart w:id="136" w:name="_Toc520836818"/>
      <w:bookmarkStart w:id="137" w:name="_Toc520971185"/>
      <w:bookmarkStart w:id="138" w:name="_Toc520971374"/>
      <w:bookmarkStart w:id="139" w:name="_Toc520971408"/>
    </w:p>
    <w:p w14:paraId="018C2763" w14:textId="4EF8C7E1" w:rsidR="00F67DBE" w:rsidRPr="00DB651A" w:rsidRDefault="00F67DBE" w:rsidP="00A768E2">
      <w:pPr>
        <w:pStyle w:val="Prrafodelista"/>
        <w:numPr>
          <w:ilvl w:val="0"/>
          <w:numId w:val="42"/>
        </w:numPr>
        <w:spacing w:line="360" w:lineRule="auto"/>
        <w:jc w:val="both"/>
        <w:rPr>
          <w:rFonts w:ascii="Palatino Linotype" w:hAnsi="Palatino Linotype"/>
          <w:b/>
          <w:i/>
          <w:szCs w:val="22"/>
        </w:rPr>
      </w:pPr>
      <w:bookmarkStart w:id="140" w:name="_Toc521588545"/>
      <w:r w:rsidRPr="00DB651A">
        <w:rPr>
          <w:rStyle w:val="Ttulo2Car"/>
          <w:rFonts w:ascii="Palatino Linotype" w:hAnsi="Palatino Linotype"/>
          <w:b/>
          <w:color w:val="auto"/>
          <w:sz w:val="24"/>
          <w:lang w:val="es-ES"/>
        </w:rPr>
        <w:t>Razones o Motivos de inconformidad:</w:t>
      </w:r>
      <w:r w:rsidRPr="00DB651A">
        <w:rPr>
          <w:rStyle w:val="Ttulo2Car"/>
          <w:rFonts w:ascii="Palatino Linotype" w:hAnsi="Palatino Linotype"/>
          <w:b/>
          <w:color w:val="auto"/>
          <w:sz w:val="24"/>
          <w:szCs w:val="24"/>
          <w:lang w:val="es-ES"/>
        </w:rPr>
        <w:t xml:space="preserve"> </w:t>
      </w:r>
      <w:r w:rsidRPr="00DB651A">
        <w:rPr>
          <w:rStyle w:val="Ttulo2Car"/>
          <w:rFonts w:ascii="Palatino Linotype" w:hAnsi="Palatino Linotype"/>
          <w:i/>
          <w:color w:val="auto"/>
          <w:sz w:val="24"/>
          <w:szCs w:val="24"/>
          <w:lang w:val="es-ES"/>
        </w:rPr>
        <w:t>“</w:t>
      </w:r>
      <w:bookmarkEnd w:id="136"/>
      <w:bookmarkEnd w:id="137"/>
      <w:bookmarkEnd w:id="138"/>
      <w:bookmarkEnd w:id="139"/>
      <w:bookmarkEnd w:id="140"/>
      <w:r w:rsidRPr="00DB651A">
        <w:rPr>
          <w:rFonts w:ascii="Palatino Linotype" w:hAnsi="Palatino Linotype"/>
          <w:i/>
        </w:rPr>
        <w:t xml:space="preserve">De conformidad con los numerales 176, 177 y 178 de la Ley de Transparencia y Acceso a la Información Pública del Estado de México y sus Municipios, se interpone Recurso de Inconformidad, en contra de los argumentos contenidos en el oficio IEEM/DPP/1864/2018, bajo los siguientes argumentos: 1. La petición versa sobre los registros donde obre la notificación de la causa por virtud de la cual los candidatos a presidentes municipales que solicitaron su registro, no alcanzaron la candidatura, por parte del partido del trabajo y no sobre el registro de plantillas a candidatos. 2. Luego entonces, esa autoridad en estricto sentido debió, remitir las constancias de sus archivos relativas al partido del trabajo, sobre el tema que nos ocupa. 3. No obstante lo anterior, se expone que no </w:t>
      </w:r>
      <w:proofErr w:type="spellStart"/>
      <w:r w:rsidRPr="00DB651A">
        <w:rPr>
          <w:rFonts w:ascii="Palatino Linotype" w:hAnsi="Palatino Linotype"/>
          <w:i/>
        </w:rPr>
        <w:t>a</w:t>
      </w:r>
      <w:proofErr w:type="spellEnd"/>
      <w:r w:rsidRPr="00DB651A">
        <w:rPr>
          <w:rFonts w:ascii="Palatino Linotype" w:hAnsi="Palatino Linotype"/>
          <w:i/>
        </w:rPr>
        <w:t xml:space="preserve"> lugar la aplicación del Acuerdo IEEM/CT/65/2018 de 5 de abril de 2018, referido en el acto que se impugna (IEEM/DPP/1864/2018 toda vez que la información de mérito, no versa sobre datos reservados como confidenciales,- tales como clave de elector, </w:t>
      </w:r>
      <w:proofErr w:type="spellStart"/>
      <w:r w:rsidRPr="00DB651A">
        <w:rPr>
          <w:rFonts w:ascii="Palatino Linotype" w:hAnsi="Palatino Linotype"/>
          <w:i/>
        </w:rPr>
        <w:t>curp</w:t>
      </w:r>
      <w:proofErr w:type="spellEnd"/>
      <w:r w:rsidRPr="00DB651A">
        <w:rPr>
          <w:rFonts w:ascii="Palatino Linotype" w:hAnsi="Palatino Linotype"/>
          <w:i/>
        </w:rPr>
        <w:t xml:space="preserve">, </w:t>
      </w:r>
      <w:proofErr w:type="spellStart"/>
      <w:r w:rsidRPr="00DB651A">
        <w:rPr>
          <w:rFonts w:ascii="Palatino Linotype" w:hAnsi="Palatino Linotype"/>
          <w:i/>
        </w:rPr>
        <w:t>rfc</w:t>
      </w:r>
      <w:proofErr w:type="spellEnd"/>
      <w:r w:rsidRPr="00DB651A">
        <w:rPr>
          <w:rFonts w:ascii="Palatino Linotype" w:hAnsi="Palatino Linotype"/>
          <w:i/>
        </w:rPr>
        <w:t>, etc., ya que la información solicitada versa sobre información que obra en poder la Dirección de Partidos Políticos, debiendo contar con una versión pública de los datos requeridos. 4. asimismo, para el caso de que se adolezca de la información solicitada, se bebe señalar de forma fundada y motivada que la información de referencia no se encuentra en los archivos" (Sic)</w:t>
      </w:r>
    </w:p>
    <w:p w14:paraId="50956E75" w14:textId="77777777" w:rsidR="00F67DBE" w:rsidRPr="00DB651A" w:rsidRDefault="00F67DBE" w:rsidP="00F67DBE">
      <w:pPr>
        <w:pStyle w:val="Prrafodelista"/>
        <w:spacing w:line="360" w:lineRule="auto"/>
        <w:jc w:val="both"/>
        <w:rPr>
          <w:rFonts w:ascii="Palatino Linotype" w:hAnsi="Palatino Linotype"/>
          <w:b/>
          <w:i/>
          <w:sz w:val="22"/>
          <w:szCs w:val="22"/>
        </w:rPr>
      </w:pPr>
    </w:p>
    <w:p w14:paraId="77C42136" w14:textId="5826362C" w:rsidR="00F67DBE" w:rsidRPr="00DB651A" w:rsidRDefault="00F67DBE" w:rsidP="00F67DBE">
      <w:pPr>
        <w:spacing w:line="360" w:lineRule="auto"/>
        <w:ind w:left="567" w:hanging="283"/>
        <w:jc w:val="both"/>
        <w:rPr>
          <w:rFonts w:ascii="Palatino Linotype" w:eastAsia="Calibri" w:hAnsi="Palatino Linotype" w:cs="Arial"/>
          <w:b/>
          <w:lang w:val="es-ES"/>
        </w:rPr>
      </w:pPr>
      <w:bookmarkStart w:id="141" w:name="_Toc520836819"/>
      <w:bookmarkStart w:id="142" w:name="_Toc520971186"/>
      <w:bookmarkStart w:id="143" w:name="_Toc520971375"/>
      <w:bookmarkStart w:id="144" w:name="_Toc520971409"/>
      <w:bookmarkStart w:id="145" w:name="_Toc521588546"/>
      <w:r w:rsidRPr="00DB651A">
        <w:rPr>
          <w:rStyle w:val="Ttulo2Car"/>
          <w:rFonts w:ascii="Palatino Linotype" w:hAnsi="Palatino Linotype"/>
          <w:b/>
          <w:color w:val="auto"/>
          <w:sz w:val="24"/>
          <w:lang w:val="es-ES"/>
        </w:rPr>
        <w:t>Recurso de Revisión</w:t>
      </w:r>
      <w:bookmarkEnd w:id="141"/>
      <w:bookmarkEnd w:id="142"/>
      <w:bookmarkEnd w:id="143"/>
      <w:bookmarkEnd w:id="144"/>
      <w:bookmarkEnd w:id="145"/>
      <w:r w:rsidRPr="00DB651A">
        <w:rPr>
          <w:rStyle w:val="Ttulo2Car"/>
          <w:rFonts w:ascii="Palatino Linotype" w:hAnsi="Palatino Linotype"/>
          <w:b/>
          <w:color w:val="auto"/>
          <w:sz w:val="24"/>
          <w:lang w:val="es-ES"/>
        </w:rPr>
        <w:t xml:space="preserve"> </w:t>
      </w:r>
      <w:r w:rsidRPr="00DB651A">
        <w:rPr>
          <w:rFonts w:ascii="Palatino Linotype" w:hAnsi="Palatino Linotype" w:cs="Arial"/>
          <w:b/>
          <w:bCs/>
          <w:szCs w:val="22"/>
          <w:lang w:eastAsia="es-MX"/>
        </w:rPr>
        <w:t>01867/INFOEM/IP/RR/2018</w:t>
      </w:r>
      <w:r w:rsidRPr="00DB651A">
        <w:rPr>
          <w:rFonts w:ascii="Palatino Linotype" w:eastAsia="Calibri" w:hAnsi="Palatino Linotype" w:cs="Arial"/>
          <w:b/>
          <w:lang w:val="es-ES"/>
        </w:rPr>
        <w:t>:</w:t>
      </w:r>
    </w:p>
    <w:p w14:paraId="3A3B1C17" w14:textId="77777777" w:rsidR="00F67DBE" w:rsidRPr="00DB651A" w:rsidRDefault="00F67DBE" w:rsidP="00F67DBE">
      <w:pPr>
        <w:spacing w:line="360" w:lineRule="auto"/>
        <w:ind w:left="567" w:hanging="283"/>
        <w:jc w:val="both"/>
        <w:rPr>
          <w:rStyle w:val="Ttulo2Car"/>
          <w:rFonts w:ascii="Palatino Linotype" w:hAnsi="Palatino Linotype"/>
          <w:b/>
          <w:color w:val="auto"/>
          <w:sz w:val="24"/>
          <w:lang w:val="es-ES"/>
        </w:rPr>
      </w:pPr>
    </w:p>
    <w:p w14:paraId="08B1616C" w14:textId="3A1724B4" w:rsidR="00F67DBE" w:rsidRPr="00DB651A" w:rsidRDefault="00F67DBE" w:rsidP="00F67DBE">
      <w:pPr>
        <w:spacing w:line="360" w:lineRule="auto"/>
        <w:ind w:left="567" w:hanging="283"/>
        <w:jc w:val="both"/>
        <w:rPr>
          <w:rFonts w:ascii="Palatino Linotype" w:hAnsi="Palatino Linotype"/>
          <w:b/>
          <w:i/>
          <w:szCs w:val="22"/>
        </w:rPr>
      </w:pPr>
      <w:bookmarkStart w:id="146" w:name="_Toc520836820"/>
      <w:bookmarkStart w:id="147" w:name="_Toc520971187"/>
      <w:bookmarkStart w:id="148" w:name="_Toc520971376"/>
      <w:bookmarkStart w:id="149" w:name="_Toc520971410"/>
      <w:bookmarkStart w:id="150" w:name="_Toc521588547"/>
      <w:proofErr w:type="gramStart"/>
      <w:r w:rsidRPr="00DB651A">
        <w:rPr>
          <w:rStyle w:val="Ttulo2Car"/>
          <w:rFonts w:ascii="Palatino Linotype" w:hAnsi="Palatino Linotype"/>
          <w:b/>
          <w:color w:val="auto"/>
          <w:sz w:val="24"/>
          <w:lang w:val="es-ES"/>
        </w:rPr>
        <w:lastRenderedPageBreak/>
        <w:t>a</w:t>
      </w:r>
      <w:proofErr w:type="gramEnd"/>
      <w:r w:rsidRPr="00DB651A">
        <w:rPr>
          <w:rStyle w:val="Ttulo2Car"/>
          <w:rFonts w:ascii="Palatino Linotype" w:hAnsi="Palatino Linotype"/>
          <w:b/>
          <w:color w:val="auto"/>
          <w:sz w:val="24"/>
          <w:lang w:val="es-ES"/>
        </w:rPr>
        <w:t>) Acto impugnado:</w:t>
      </w:r>
      <w:r w:rsidRPr="00DB651A">
        <w:rPr>
          <w:rStyle w:val="Ttulo2Car"/>
          <w:rFonts w:ascii="Palatino Linotype" w:hAnsi="Palatino Linotype"/>
          <w:b/>
          <w:i/>
          <w:color w:val="auto"/>
          <w:sz w:val="24"/>
          <w:lang w:val="es-ES"/>
        </w:rPr>
        <w:t xml:space="preserve"> </w:t>
      </w:r>
      <w:r w:rsidRPr="00DB651A">
        <w:rPr>
          <w:rStyle w:val="Ttulo2Car"/>
          <w:rFonts w:ascii="Palatino Linotype" w:hAnsi="Palatino Linotype"/>
          <w:i/>
          <w:color w:val="auto"/>
          <w:sz w:val="24"/>
          <w:szCs w:val="24"/>
          <w:lang w:val="es-ES"/>
        </w:rPr>
        <w:t>”</w:t>
      </w:r>
      <w:bookmarkEnd w:id="146"/>
      <w:bookmarkEnd w:id="147"/>
      <w:bookmarkEnd w:id="148"/>
      <w:bookmarkEnd w:id="149"/>
      <w:bookmarkEnd w:id="150"/>
      <w:r w:rsidRPr="00DB651A">
        <w:rPr>
          <w:rFonts w:ascii="Palatino Linotype" w:hAnsi="Palatino Linotype"/>
          <w:i/>
        </w:rPr>
        <w:t xml:space="preserve"> El contenido en el oficio IEEM/DPP/1865/2018 de 14 de mayo de 2018</w:t>
      </w:r>
      <w:r w:rsidRPr="00DB651A">
        <w:rPr>
          <w:rFonts w:ascii="Palatino Linotype" w:eastAsia="Calibri" w:hAnsi="Palatino Linotype" w:cs="Arial"/>
          <w:i/>
          <w:lang w:val="es-ES"/>
        </w:rPr>
        <w:t>”</w:t>
      </w:r>
      <w:r w:rsidRPr="00DB651A">
        <w:rPr>
          <w:rFonts w:ascii="Palatino Linotype" w:eastAsia="Calibri" w:hAnsi="Palatino Linotype" w:cs="Arial"/>
          <w:i/>
          <w:sz w:val="22"/>
          <w:szCs w:val="22"/>
          <w:lang w:val="es-ES"/>
        </w:rPr>
        <w:t xml:space="preserve"> (Sic);</w:t>
      </w:r>
      <w:r w:rsidRPr="00DB651A">
        <w:rPr>
          <w:rFonts w:ascii="Palatino Linotype" w:eastAsia="Calibri" w:hAnsi="Palatino Linotype" w:cs="Arial"/>
          <w:i/>
          <w:szCs w:val="22"/>
          <w:lang w:val="es-ES"/>
        </w:rPr>
        <w:t xml:space="preserve"> </w:t>
      </w:r>
    </w:p>
    <w:p w14:paraId="17F30F27" w14:textId="77777777" w:rsidR="00F67DBE" w:rsidRPr="00DB651A" w:rsidRDefault="00F67DBE" w:rsidP="00F67DBE">
      <w:pPr>
        <w:pStyle w:val="Prrafodelista"/>
        <w:spacing w:line="360" w:lineRule="auto"/>
        <w:ind w:right="567"/>
        <w:jc w:val="both"/>
        <w:rPr>
          <w:rFonts w:ascii="Palatino Linotype" w:eastAsia="Calibri" w:hAnsi="Palatino Linotype" w:cs="Arial"/>
          <w:szCs w:val="22"/>
          <w:lang w:val="es-ES"/>
        </w:rPr>
      </w:pPr>
    </w:p>
    <w:p w14:paraId="6299175E" w14:textId="0756AE9F" w:rsidR="00F67DBE" w:rsidRPr="00DB651A" w:rsidRDefault="00F67DBE" w:rsidP="00F67DBE">
      <w:pPr>
        <w:pStyle w:val="Prrafodelista"/>
        <w:numPr>
          <w:ilvl w:val="0"/>
          <w:numId w:val="30"/>
        </w:numPr>
        <w:spacing w:line="360" w:lineRule="auto"/>
        <w:jc w:val="both"/>
        <w:rPr>
          <w:rFonts w:ascii="Palatino Linotype" w:hAnsi="Palatino Linotype"/>
          <w:b/>
          <w:i/>
          <w:sz w:val="22"/>
          <w:szCs w:val="22"/>
        </w:rPr>
      </w:pPr>
      <w:bookmarkStart w:id="151" w:name="_Toc520836821"/>
      <w:bookmarkStart w:id="152" w:name="_Toc520971188"/>
      <w:bookmarkStart w:id="153" w:name="_Toc520971377"/>
      <w:bookmarkStart w:id="154" w:name="_Toc520971411"/>
      <w:bookmarkStart w:id="155" w:name="_Toc521588548"/>
      <w:r w:rsidRPr="00DB651A">
        <w:rPr>
          <w:rStyle w:val="Ttulo2Car"/>
          <w:rFonts w:ascii="Palatino Linotype" w:hAnsi="Palatino Linotype"/>
          <w:b/>
          <w:color w:val="auto"/>
          <w:sz w:val="24"/>
          <w:lang w:val="es-ES"/>
        </w:rPr>
        <w:t>Razones o Motivos de inconformidad:</w:t>
      </w:r>
      <w:r w:rsidRPr="00DB651A">
        <w:rPr>
          <w:rStyle w:val="Ttulo2Car"/>
          <w:rFonts w:ascii="Palatino Linotype" w:hAnsi="Palatino Linotype"/>
          <w:b/>
          <w:color w:val="auto"/>
          <w:sz w:val="24"/>
          <w:szCs w:val="24"/>
          <w:lang w:val="es-ES"/>
        </w:rPr>
        <w:t xml:space="preserve"> </w:t>
      </w:r>
      <w:r w:rsidRPr="00DB651A">
        <w:rPr>
          <w:rStyle w:val="Ttulo2Car"/>
          <w:rFonts w:ascii="Palatino Linotype" w:hAnsi="Palatino Linotype"/>
          <w:i/>
          <w:color w:val="auto"/>
          <w:sz w:val="24"/>
          <w:szCs w:val="24"/>
          <w:lang w:val="es-ES"/>
        </w:rPr>
        <w:t>“</w:t>
      </w:r>
      <w:bookmarkEnd w:id="151"/>
      <w:bookmarkEnd w:id="152"/>
      <w:bookmarkEnd w:id="153"/>
      <w:bookmarkEnd w:id="154"/>
      <w:bookmarkEnd w:id="155"/>
      <w:r w:rsidRPr="00DB651A">
        <w:rPr>
          <w:rFonts w:ascii="Palatino Linotype" w:hAnsi="Palatino Linotype"/>
          <w:i/>
        </w:rPr>
        <w:t xml:space="preserve">De conformidad con los numerales 176, 177 y 178 de la Ley de Transparencia y Acceso a la Información Pública del Estado de México y sus Municipios, se interpone Recurso de Inconformidad, en contra de los argumentos contenidos en el oficio IEEM/DPP/1865/2018, bajo los siguientes argumentos: 1. La petición versa sobre el dictamen que se tenga registrado donde se describan las causas por virtud de la cuales los candidatos a presidentes municipales que solicitaron su registro, no alcanzaron la candidatura, por parte del partido MORENA y no sobre el registro de plantillas a candidatos. 2. Luego entonces, esa autoridad en estricto sentido debió, remitir las constancias de sus archivos relativas al partido </w:t>
      </w:r>
      <w:proofErr w:type="gramStart"/>
      <w:r w:rsidRPr="00DB651A">
        <w:rPr>
          <w:rFonts w:ascii="Palatino Linotype" w:hAnsi="Palatino Linotype"/>
          <w:i/>
        </w:rPr>
        <w:t>MORENA ,</w:t>
      </w:r>
      <w:proofErr w:type="gramEnd"/>
      <w:r w:rsidRPr="00DB651A">
        <w:rPr>
          <w:rFonts w:ascii="Palatino Linotype" w:hAnsi="Palatino Linotype"/>
          <w:i/>
        </w:rPr>
        <w:t xml:space="preserve"> sobre el tema que nos ocupa. 3. No obstante lo anterior, se expone que no </w:t>
      </w:r>
      <w:proofErr w:type="spellStart"/>
      <w:r w:rsidRPr="00DB651A">
        <w:rPr>
          <w:rFonts w:ascii="Palatino Linotype" w:hAnsi="Palatino Linotype"/>
          <w:i/>
        </w:rPr>
        <w:t>a</w:t>
      </w:r>
      <w:proofErr w:type="spellEnd"/>
      <w:r w:rsidRPr="00DB651A">
        <w:rPr>
          <w:rFonts w:ascii="Palatino Linotype" w:hAnsi="Palatino Linotype"/>
          <w:i/>
        </w:rPr>
        <w:t xml:space="preserve"> lugar la aplicación del Acuerdo IEEM/CT/65/2018 de 5 de abril de 2018, referido en el acto que se impugna (IEEM/DPP/1865/2018) toda vez que la información de mérito, no versa sobre datos reservados como confidenciales,- tales como clave de elector, </w:t>
      </w:r>
      <w:proofErr w:type="spellStart"/>
      <w:r w:rsidRPr="00DB651A">
        <w:rPr>
          <w:rFonts w:ascii="Palatino Linotype" w:hAnsi="Palatino Linotype"/>
          <w:i/>
        </w:rPr>
        <w:t>curp</w:t>
      </w:r>
      <w:proofErr w:type="spellEnd"/>
      <w:r w:rsidRPr="00DB651A">
        <w:rPr>
          <w:rFonts w:ascii="Palatino Linotype" w:hAnsi="Palatino Linotype"/>
          <w:i/>
        </w:rPr>
        <w:t xml:space="preserve">, </w:t>
      </w:r>
      <w:proofErr w:type="spellStart"/>
      <w:r w:rsidRPr="00DB651A">
        <w:rPr>
          <w:rFonts w:ascii="Palatino Linotype" w:hAnsi="Palatino Linotype"/>
          <w:i/>
        </w:rPr>
        <w:t>rfc</w:t>
      </w:r>
      <w:proofErr w:type="spellEnd"/>
      <w:r w:rsidRPr="00DB651A">
        <w:rPr>
          <w:rFonts w:ascii="Palatino Linotype" w:hAnsi="Palatino Linotype"/>
          <w:i/>
        </w:rPr>
        <w:t>, etc., ya que la información solicitada versa sobre información que obra en poder la Dirección de Partidos Políticos, debiendo contar con una versión pública de los datos requeridos. 4. asimismo, para el caso de que se adolezca de la información solicitada, se bebe señalar de forma fundada y motivada que la información de referencia no se encuentra en los archivos" (Sic)</w:t>
      </w:r>
    </w:p>
    <w:p w14:paraId="5607CCE4" w14:textId="77777777" w:rsidR="00F67DBE" w:rsidRPr="00DB651A" w:rsidRDefault="00F67DBE" w:rsidP="003F140F">
      <w:pPr>
        <w:pStyle w:val="Prrafodelista"/>
        <w:spacing w:line="360" w:lineRule="auto"/>
        <w:jc w:val="both"/>
        <w:rPr>
          <w:rStyle w:val="Ttulo2Car"/>
          <w:rFonts w:ascii="Palatino Linotype" w:hAnsi="Palatino Linotype"/>
          <w:b/>
          <w:color w:val="auto"/>
          <w:sz w:val="24"/>
          <w:lang w:val="es-ES"/>
        </w:rPr>
      </w:pPr>
    </w:p>
    <w:p w14:paraId="727BFCAE" w14:textId="443C10D7" w:rsidR="00F67DBE" w:rsidRPr="00DB651A" w:rsidRDefault="00F67DBE" w:rsidP="00F67DBE">
      <w:pPr>
        <w:spacing w:line="360" w:lineRule="auto"/>
        <w:ind w:left="567" w:hanging="283"/>
        <w:jc w:val="both"/>
        <w:rPr>
          <w:rFonts w:ascii="Palatino Linotype" w:eastAsia="Calibri" w:hAnsi="Palatino Linotype" w:cs="Arial"/>
          <w:b/>
          <w:lang w:val="es-ES"/>
        </w:rPr>
      </w:pPr>
      <w:bookmarkStart w:id="156" w:name="_Toc520836822"/>
      <w:bookmarkStart w:id="157" w:name="_Toc520971189"/>
      <w:bookmarkStart w:id="158" w:name="_Toc520971378"/>
      <w:bookmarkStart w:id="159" w:name="_Toc520971412"/>
      <w:bookmarkStart w:id="160" w:name="_Toc521588549"/>
      <w:r w:rsidRPr="00DB651A">
        <w:rPr>
          <w:rStyle w:val="Ttulo2Car"/>
          <w:rFonts w:ascii="Palatino Linotype" w:hAnsi="Palatino Linotype"/>
          <w:b/>
          <w:color w:val="auto"/>
          <w:sz w:val="24"/>
          <w:lang w:val="es-ES"/>
        </w:rPr>
        <w:t>Recurso de Revisión</w:t>
      </w:r>
      <w:bookmarkEnd w:id="156"/>
      <w:bookmarkEnd w:id="157"/>
      <w:bookmarkEnd w:id="158"/>
      <w:bookmarkEnd w:id="159"/>
      <w:bookmarkEnd w:id="160"/>
      <w:r w:rsidRPr="00DB651A">
        <w:rPr>
          <w:rStyle w:val="Ttulo2Car"/>
          <w:rFonts w:ascii="Palatino Linotype" w:hAnsi="Palatino Linotype"/>
          <w:b/>
          <w:color w:val="auto"/>
          <w:sz w:val="24"/>
          <w:lang w:val="es-ES"/>
        </w:rPr>
        <w:t xml:space="preserve"> </w:t>
      </w:r>
      <w:r w:rsidRPr="00DB651A">
        <w:rPr>
          <w:rFonts w:ascii="Palatino Linotype" w:hAnsi="Palatino Linotype" w:cs="Arial"/>
          <w:b/>
          <w:bCs/>
          <w:szCs w:val="22"/>
          <w:lang w:eastAsia="es-MX"/>
        </w:rPr>
        <w:t>01868/INFOEM/IP/RR/2018</w:t>
      </w:r>
      <w:r w:rsidRPr="00DB651A">
        <w:rPr>
          <w:rFonts w:ascii="Palatino Linotype" w:eastAsia="Calibri" w:hAnsi="Palatino Linotype" w:cs="Arial"/>
          <w:b/>
          <w:lang w:val="es-ES"/>
        </w:rPr>
        <w:t>:</w:t>
      </w:r>
    </w:p>
    <w:p w14:paraId="19999959" w14:textId="77777777" w:rsidR="00F67DBE" w:rsidRPr="00DB651A" w:rsidRDefault="00F67DBE" w:rsidP="00F67DBE">
      <w:pPr>
        <w:spacing w:line="360" w:lineRule="auto"/>
        <w:ind w:left="567" w:hanging="283"/>
        <w:jc w:val="both"/>
        <w:rPr>
          <w:rStyle w:val="Ttulo2Car"/>
          <w:rFonts w:ascii="Palatino Linotype" w:hAnsi="Palatino Linotype"/>
          <w:b/>
          <w:color w:val="auto"/>
          <w:sz w:val="24"/>
          <w:lang w:val="es-ES"/>
        </w:rPr>
      </w:pPr>
    </w:p>
    <w:p w14:paraId="349CA1CE" w14:textId="4A9C7FE8" w:rsidR="00F67DBE" w:rsidRPr="00DB651A" w:rsidRDefault="00F67DBE" w:rsidP="00F67DBE">
      <w:pPr>
        <w:spacing w:line="360" w:lineRule="auto"/>
        <w:ind w:left="567" w:hanging="283"/>
        <w:jc w:val="both"/>
        <w:rPr>
          <w:rFonts w:ascii="Palatino Linotype" w:hAnsi="Palatino Linotype"/>
          <w:b/>
          <w:i/>
          <w:szCs w:val="22"/>
        </w:rPr>
      </w:pPr>
      <w:bookmarkStart w:id="161" w:name="_Toc520836823"/>
      <w:bookmarkStart w:id="162" w:name="_Toc520971190"/>
      <w:bookmarkStart w:id="163" w:name="_Toc520971379"/>
      <w:bookmarkStart w:id="164" w:name="_Toc520971413"/>
      <w:bookmarkStart w:id="165" w:name="_Toc521588550"/>
      <w:proofErr w:type="gramStart"/>
      <w:r w:rsidRPr="00DB651A">
        <w:rPr>
          <w:rStyle w:val="Ttulo2Car"/>
          <w:rFonts w:ascii="Palatino Linotype" w:hAnsi="Palatino Linotype"/>
          <w:b/>
          <w:color w:val="auto"/>
          <w:sz w:val="24"/>
          <w:lang w:val="es-ES"/>
        </w:rPr>
        <w:lastRenderedPageBreak/>
        <w:t>a</w:t>
      </w:r>
      <w:proofErr w:type="gramEnd"/>
      <w:r w:rsidRPr="00DB651A">
        <w:rPr>
          <w:rStyle w:val="Ttulo2Car"/>
          <w:rFonts w:ascii="Palatino Linotype" w:hAnsi="Palatino Linotype"/>
          <w:b/>
          <w:color w:val="auto"/>
          <w:sz w:val="24"/>
          <w:lang w:val="es-ES"/>
        </w:rPr>
        <w:t>) Acto impugnado:</w:t>
      </w:r>
      <w:r w:rsidRPr="00DB651A">
        <w:rPr>
          <w:rStyle w:val="Ttulo2Car"/>
          <w:rFonts w:ascii="Palatino Linotype" w:hAnsi="Palatino Linotype"/>
          <w:b/>
          <w:i/>
          <w:color w:val="auto"/>
          <w:sz w:val="24"/>
          <w:lang w:val="es-ES"/>
        </w:rPr>
        <w:t xml:space="preserve"> </w:t>
      </w:r>
      <w:r w:rsidRPr="00DB651A">
        <w:rPr>
          <w:rStyle w:val="Ttulo2Car"/>
          <w:rFonts w:ascii="Palatino Linotype" w:hAnsi="Palatino Linotype"/>
          <w:i/>
          <w:color w:val="auto"/>
          <w:sz w:val="24"/>
          <w:szCs w:val="24"/>
          <w:lang w:val="es-ES"/>
        </w:rPr>
        <w:t>”</w:t>
      </w:r>
      <w:bookmarkEnd w:id="161"/>
      <w:bookmarkEnd w:id="162"/>
      <w:bookmarkEnd w:id="163"/>
      <w:bookmarkEnd w:id="164"/>
      <w:bookmarkEnd w:id="165"/>
      <w:r w:rsidRPr="00DB651A">
        <w:t xml:space="preserve"> </w:t>
      </w:r>
      <w:r w:rsidRPr="00DB651A">
        <w:rPr>
          <w:rFonts w:ascii="Palatino Linotype" w:hAnsi="Palatino Linotype"/>
          <w:i/>
        </w:rPr>
        <w:t>El contenido en el oficio IEEM/DPP/1842/2018</w:t>
      </w:r>
      <w:r w:rsidRPr="00DB651A">
        <w:rPr>
          <w:rFonts w:ascii="Palatino Linotype" w:eastAsia="Calibri" w:hAnsi="Palatino Linotype" w:cs="Arial"/>
          <w:i/>
          <w:lang w:val="es-ES"/>
        </w:rPr>
        <w:t>”</w:t>
      </w:r>
      <w:r w:rsidRPr="00DB651A">
        <w:rPr>
          <w:rFonts w:ascii="Palatino Linotype" w:eastAsia="Calibri" w:hAnsi="Palatino Linotype" w:cs="Arial"/>
          <w:i/>
          <w:sz w:val="22"/>
          <w:szCs w:val="22"/>
          <w:lang w:val="es-ES"/>
        </w:rPr>
        <w:t xml:space="preserve"> (Sic);</w:t>
      </w:r>
      <w:r w:rsidRPr="00DB651A">
        <w:rPr>
          <w:rFonts w:ascii="Palatino Linotype" w:eastAsia="Calibri" w:hAnsi="Palatino Linotype" w:cs="Arial"/>
          <w:i/>
          <w:szCs w:val="22"/>
          <w:lang w:val="es-ES"/>
        </w:rPr>
        <w:t xml:space="preserve"> </w:t>
      </w:r>
    </w:p>
    <w:p w14:paraId="77F837B2" w14:textId="77777777" w:rsidR="00F67DBE" w:rsidRPr="00DB651A" w:rsidRDefault="00F67DBE" w:rsidP="00F67DBE">
      <w:pPr>
        <w:pStyle w:val="Prrafodelista"/>
        <w:spacing w:line="360" w:lineRule="auto"/>
        <w:ind w:right="567"/>
        <w:jc w:val="both"/>
        <w:rPr>
          <w:rFonts w:ascii="Palatino Linotype" w:eastAsia="Calibri" w:hAnsi="Palatino Linotype" w:cs="Arial"/>
          <w:szCs w:val="22"/>
          <w:lang w:val="es-ES"/>
        </w:rPr>
      </w:pPr>
    </w:p>
    <w:p w14:paraId="087D9C08" w14:textId="4279A3EF" w:rsidR="00F67DBE" w:rsidRPr="00DB651A" w:rsidRDefault="00F67DBE" w:rsidP="00F67DBE">
      <w:pPr>
        <w:pStyle w:val="Prrafodelista"/>
        <w:numPr>
          <w:ilvl w:val="0"/>
          <w:numId w:val="31"/>
        </w:numPr>
        <w:spacing w:line="360" w:lineRule="auto"/>
        <w:jc w:val="both"/>
        <w:rPr>
          <w:rFonts w:ascii="Palatino Linotype" w:hAnsi="Palatino Linotype"/>
          <w:b/>
          <w:i/>
          <w:sz w:val="22"/>
          <w:szCs w:val="22"/>
        </w:rPr>
      </w:pPr>
      <w:bookmarkStart w:id="166" w:name="_Toc520836824"/>
      <w:bookmarkStart w:id="167" w:name="_Toc520971191"/>
      <w:bookmarkStart w:id="168" w:name="_Toc520971380"/>
      <w:bookmarkStart w:id="169" w:name="_Toc520971414"/>
      <w:bookmarkStart w:id="170" w:name="_Toc521588551"/>
      <w:r w:rsidRPr="00DB651A">
        <w:rPr>
          <w:rStyle w:val="Ttulo2Car"/>
          <w:rFonts w:ascii="Palatino Linotype" w:hAnsi="Palatino Linotype"/>
          <w:b/>
          <w:color w:val="auto"/>
          <w:sz w:val="24"/>
          <w:lang w:val="es-ES"/>
        </w:rPr>
        <w:t>Razones o Motivos de inconformidad:</w:t>
      </w:r>
      <w:r w:rsidRPr="00DB651A">
        <w:rPr>
          <w:rStyle w:val="Ttulo2Car"/>
          <w:rFonts w:ascii="Palatino Linotype" w:hAnsi="Palatino Linotype"/>
          <w:b/>
          <w:color w:val="auto"/>
          <w:sz w:val="24"/>
          <w:szCs w:val="24"/>
          <w:lang w:val="es-ES"/>
        </w:rPr>
        <w:t xml:space="preserve"> </w:t>
      </w:r>
      <w:r w:rsidRPr="00DB651A">
        <w:rPr>
          <w:rStyle w:val="Ttulo2Car"/>
          <w:rFonts w:ascii="Palatino Linotype" w:hAnsi="Palatino Linotype"/>
          <w:i/>
          <w:color w:val="auto"/>
          <w:sz w:val="24"/>
          <w:szCs w:val="24"/>
          <w:lang w:val="es-ES"/>
        </w:rPr>
        <w:t>“</w:t>
      </w:r>
      <w:bookmarkEnd w:id="166"/>
      <w:bookmarkEnd w:id="167"/>
      <w:bookmarkEnd w:id="168"/>
      <w:bookmarkEnd w:id="169"/>
      <w:bookmarkEnd w:id="170"/>
      <w:r w:rsidRPr="00DB651A">
        <w:rPr>
          <w:rFonts w:ascii="Palatino Linotype" w:hAnsi="Palatino Linotype"/>
          <w:i/>
        </w:rPr>
        <w:t>La solicitud radicó en el dictamen registrado, no donde se definieron los nombres de los candidatos Presidentes Municipales, del Municipio de Naucalpan de Juárez, luego entonces, la Dirección General de Partidos Políticos, debió en caso de contar con el dictamen de referencia, remitir el mismo, o en su defecto señalar, que no se contaba con éste. Por ende, no es procedente la aplicación de loas artículo 30 fracción I, 31 fracción I y 34 fracción I de la Ley General de Partidos Políticos, es decir, la autoridad debe limitarse a señalar si cuanta o no con la documentación referida y no convertirse en defensor de los procesos delirantes de los partidos." (Sic)</w:t>
      </w:r>
    </w:p>
    <w:p w14:paraId="1EDF2ADC" w14:textId="77777777" w:rsidR="00F67DBE" w:rsidRPr="00DB651A" w:rsidRDefault="00F67DBE" w:rsidP="003F140F">
      <w:pPr>
        <w:pStyle w:val="Prrafodelista"/>
        <w:spacing w:line="360" w:lineRule="auto"/>
        <w:jc w:val="both"/>
        <w:rPr>
          <w:rStyle w:val="Ttulo2Car"/>
          <w:rFonts w:ascii="Palatino Linotype" w:hAnsi="Palatino Linotype"/>
          <w:b/>
          <w:color w:val="auto"/>
          <w:sz w:val="24"/>
          <w:lang w:val="es-ES"/>
        </w:rPr>
      </w:pPr>
    </w:p>
    <w:p w14:paraId="507CD743" w14:textId="66ED53CD" w:rsidR="00D947F0" w:rsidRPr="00DB651A" w:rsidRDefault="00D947F0" w:rsidP="006938AF">
      <w:pPr>
        <w:pStyle w:val="Prrafodelista"/>
        <w:numPr>
          <w:ilvl w:val="0"/>
          <w:numId w:val="2"/>
        </w:numPr>
        <w:spacing w:before="240" w:after="240" w:line="360" w:lineRule="auto"/>
        <w:jc w:val="both"/>
        <w:rPr>
          <w:rFonts w:ascii="Palatino Linotype" w:eastAsia="Times New Roman" w:hAnsi="Palatino Linotype" w:cs="Arial"/>
        </w:rPr>
      </w:pPr>
      <w:r w:rsidRPr="00DB651A">
        <w:rPr>
          <w:rFonts w:ascii="Palatino Linotype" w:hAnsi="Palatino Linotype" w:cs="Arial"/>
          <w:bCs/>
        </w:rPr>
        <w:t xml:space="preserve">Asimismo, con fundamento en lo dispuesto por el </w:t>
      </w:r>
      <w:r w:rsidRPr="00DB651A">
        <w:rPr>
          <w:rFonts w:ascii="Palatino Linotype" w:eastAsia="Calibri" w:hAnsi="Palatino Linotype" w:cs="Arial"/>
          <w:lang w:val="es-ES"/>
        </w:rPr>
        <w:t xml:space="preserve">artículo 185 fracción I de la </w:t>
      </w:r>
      <w:r w:rsidRPr="00DB651A">
        <w:rPr>
          <w:rFonts w:ascii="Palatino Linotype" w:eastAsia="Calibri" w:hAnsi="Palatino Linotype" w:cs="Arial"/>
          <w:b/>
          <w:lang w:val="es-ES"/>
        </w:rPr>
        <w:t xml:space="preserve">Ley de Transparencia y Acceso a la Información Pública del Estado de México y Municipios </w:t>
      </w:r>
      <w:r w:rsidRPr="00DB651A">
        <w:rPr>
          <w:rFonts w:ascii="Palatino Linotype" w:eastAsia="Times New Roman" w:hAnsi="Palatino Linotype" w:cs="Arial"/>
          <w:lang w:val="es-ES"/>
        </w:rPr>
        <w:t xml:space="preserve">se turnó al </w:t>
      </w:r>
      <w:r w:rsidRPr="00DB651A">
        <w:rPr>
          <w:rFonts w:ascii="Palatino Linotype" w:eastAsia="Times New Roman" w:hAnsi="Palatino Linotype" w:cs="Arial"/>
          <w:b/>
          <w:lang w:val="es-ES"/>
        </w:rPr>
        <w:t xml:space="preserve">Comisionado José Guadalupe Luna Hernández </w:t>
      </w:r>
      <w:r w:rsidRPr="00DB651A">
        <w:rPr>
          <w:rFonts w:ascii="Palatino Linotype" w:eastAsia="Times New Roman" w:hAnsi="Palatino Linotype" w:cs="Arial"/>
          <w:lang w:val="es-ES"/>
        </w:rPr>
        <w:t xml:space="preserve">con el objeto de </w:t>
      </w:r>
      <w:r w:rsidRPr="00DB651A">
        <w:rPr>
          <w:rFonts w:ascii="Palatino Linotype" w:eastAsia="Times New Roman" w:hAnsi="Palatino Linotype" w:cs="Arial"/>
        </w:rPr>
        <w:t xml:space="preserve">su análisis, posteriormente el Pleno </w:t>
      </w:r>
      <w:r w:rsidRPr="00DB651A">
        <w:rPr>
          <w:rFonts w:ascii="Palatino Linotype" w:eastAsia="MS Mincho" w:hAnsi="Palatino Linotype" w:cs="Arial"/>
        </w:rPr>
        <w:t>de este Órgano Autónomo, en la</w:t>
      </w:r>
      <w:r w:rsidRPr="00DB651A">
        <w:rPr>
          <w:rFonts w:ascii="Palatino Linotype" w:eastAsia="MS Mincho" w:hAnsi="Palatino Linotype" w:cs="Arial"/>
          <w:b/>
        </w:rPr>
        <w:t xml:space="preserve"> </w:t>
      </w:r>
      <w:r w:rsidR="002B0014" w:rsidRPr="00DB651A">
        <w:rPr>
          <w:rFonts w:ascii="Palatino Linotype" w:eastAsia="MS Mincho" w:hAnsi="Palatino Linotype" w:cs="Arial"/>
        </w:rPr>
        <w:t xml:space="preserve">Décimo </w:t>
      </w:r>
      <w:r w:rsidR="006938AF" w:rsidRPr="00DB651A">
        <w:rPr>
          <w:rFonts w:ascii="Palatino Linotype" w:eastAsia="MS Mincho" w:hAnsi="Palatino Linotype" w:cs="Arial"/>
        </w:rPr>
        <w:t>Primer</w:t>
      </w:r>
      <w:r w:rsidR="00995481" w:rsidRPr="00DB651A">
        <w:rPr>
          <w:rFonts w:ascii="Palatino Linotype" w:eastAsia="MS Mincho" w:hAnsi="Palatino Linotype" w:cs="Arial"/>
        </w:rPr>
        <w:t>a</w:t>
      </w:r>
      <w:r w:rsidR="00B51257" w:rsidRPr="00DB651A">
        <w:rPr>
          <w:rFonts w:ascii="Palatino Linotype" w:eastAsia="MS Mincho" w:hAnsi="Palatino Linotype" w:cs="Arial"/>
          <w:b/>
        </w:rPr>
        <w:t xml:space="preserve"> </w:t>
      </w:r>
      <w:r w:rsidRPr="00DB651A">
        <w:rPr>
          <w:rFonts w:ascii="Palatino Linotype" w:eastAsia="MS Mincho" w:hAnsi="Palatino Linotype" w:cs="Arial"/>
        </w:rPr>
        <w:t xml:space="preserve">Sesión Ordinaria de fecha </w:t>
      </w:r>
      <w:r w:rsidR="006938AF" w:rsidRPr="00DB651A">
        <w:rPr>
          <w:rFonts w:ascii="Palatino Linotype" w:eastAsia="MS Mincho" w:hAnsi="Palatino Linotype" w:cs="Arial"/>
        </w:rPr>
        <w:t>seis</w:t>
      </w:r>
      <w:r w:rsidRPr="00DB651A">
        <w:rPr>
          <w:rFonts w:ascii="Palatino Linotype" w:eastAsia="MS Mincho" w:hAnsi="Palatino Linotype" w:cs="Arial"/>
        </w:rPr>
        <w:t xml:space="preserve"> (</w:t>
      </w:r>
      <w:r w:rsidR="00FB39E0" w:rsidRPr="00DB651A">
        <w:rPr>
          <w:rFonts w:ascii="Palatino Linotype" w:eastAsia="MS Mincho" w:hAnsi="Palatino Linotype" w:cs="Arial"/>
        </w:rPr>
        <w:t>0</w:t>
      </w:r>
      <w:r w:rsidR="006938AF" w:rsidRPr="00DB651A">
        <w:rPr>
          <w:rFonts w:ascii="Palatino Linotype" w:eastAsia="MS Mincho" w:hAnsi="Palatino Linotype" w:cs="Arial"/>
        </w:rPr>
        <w:t>6</w:t>
      </w:r>
      <w:r w:rsidRPr="00DB651A">
        <w:rPr>
          <w:rFonts w:ascii="Palatino Linotype" w:eastAsia="MS Mincho" w:hAnsi="Palatino Linotype" w:cs="Arial"/>
        </w:rPr>
        <w:t xml:space="preserve">) de </w:t>
      </w:r>
      <w:r w:rsidR="006938AF" w:rsidRPr="00DB651A">
        <w:rPr>
          <w:rFonts w:ascii="Palatino Linotype" w:eastAsia="MS Mincho" w:hAnsi="Palatino Linotype" w:cs="Arial"/>
        </w:rPr>
        <w:t>juni</w:t>
      </w:r>
      <w:r w:rsidR="00995481" w:rsidRPr="00DB651A">
        <w:rPr>
          <w:rFonts w:ascii="Palatino Linotype" w:eastAsia="MS Mincho" w:hAnsi="Palatino Linotype" w:cs="Arial"/>
        </w:rPr>
        <w:t>o</w:t>
      </w:r>
      <w:r w:rsidRPr="00DB651A">
        <w:rPr>
          <w:rFonts w:ascii="Palatino Linotype" w:eastAsia="MS Mincho" w:hAnsi="Palatino Linotype" w:cs="Arial"/>
        </w:rPr>
        <w:t xml:space="preserve"> dos mil dieci</w:t>
      </w:r>
      <w:r w:rsidR="00FB39E0" w:rsidRPr="00DB651A">
        <w:rPr>
          <w:rFonts w:ascii="Palatino Linotype" w:eastAsia="MS Mincho" w:hAnsi="Palatino Linotype" w:cs="Arial"/>
        </w:rPr>
        <w:t>ocho</w:t>
      </w:r>
      <w:r w:rsidRPr="00DB651A">
        <w:rPr>
          <w:rFonts w:ascii="Palatino Linotype" w:eastAsia="MS Mincho" w:hAnsi="Palatino Linotype" w:cs="Arial"/>
        </w:rPr>
        <w:t xml:space="preserve"> ordenó la acumulación d</w:t>
      </w:r>
      <w:proofErr w:type="spellStart"/>
      <w:r w:rsidRPr="00DB651A">
        <w:rPr>
          <w:rFonts w:ascii="Palatino Linotype" w:eastAsia="Times New Roman" w:hAnsi="Palatino Linotype" w:cs="Arial"/>
          <w:lang w:val="es-ES"/>
        </w:rPr>
        <w:t>e</w:t>
      </w:r>
      <w:proofErr w:type="spellEnd"/>
      <w:r w:rsidRPr="00DB651A">
        <w:rPr>
          <w:rFonts w:ascii="Palatino Linotype" w:eastAsia="Times New Roman" w:hAnsi="Palatino Linotype" w:cs="Arial"/>
          <w:lang w:val="es-ES"/>
        </w:rPr>
        <w:t xml:space="preserve"> los recursos de revisión </w:t>
      </w:r>
      <w:r w:rsidR="006938AF" w:rsidRPr="00DB651A">
        <w:rPr>
          <w:rFonts w:ascii="Palatino Linotype" w:hAnsi="Palatino Linotype" w:cs="Arial"/>
          <w:b/>
          <w:bCs/>
          <w:szCs w:val="22"/>
          <w:lang w:eastAsia="es-MX"/>
        </w:rPr>
        <w:t>01863/INFOEM/IP/RR/2018</w:t>
      </w:r>
      <w:r w:rsidR="00887497" w:rsidRPr="00DB651A">
        <w:rPr>
          <w:rFonts w:ascii="Palatino Linotype" w:eastAsia="Times New Roman" w:hAnsi="Palatino Linotype" w:cs="Arial"/>
          <w:b/>
          <w:lang w:val="es-ES"/>
        </w:rPr>
        <w:t xml:space="preserve">, </w:t>
      </w:r>
      <w:r w:rsidR="006938AF" w:rsidRPr="00DB651A">
        <w:rPr>
          <w:rFonts w:ascii="Palatino Linotype" w:hAnsi="Palatino Linotype" w:cs="Arial"/>
          <w:b/>
          <w:bCs/>
          <w:szCs w:val="22"/>
          <w:lang w:eastAsia="es-MX"/>
        </w:rPr>
        <w:t>01868/INFOEM/IP/RR/2018</w:t>
      </w:r>
      <w:r w:rsidR="00887497" w:rsidRPr="00DB651A">
        <w:rPr>
          <w:rFonts w:ascii="Palatino Linotype" w:eastAsia="Times New Roman" w:hAnsi="Palatino Linotype" w:cs="Arial"/>
          <w:b/>
          <w:lang w:val="es-ES"/>
        </w:rPr>
        <w:t xml:space="preserve">, </w:t>
      </w:r>
      <w:r w:rsidR="00887497" w:rsidRPr="00DB651A">
        <w:rPr>
          <w:rFonts w:ascii="Palatino Linotype" w:eastAsia="Times New Roman" w:hAnsi="Palatino Linotype" w:cs="Arial"/>
          <w:lang w:val="es-ES"/>
        </w:rPr>
        <w:t xml:space="preserve">asignados a esta Ponencia </w:t>
      </w:r>
      <w:proofErr w:type="spellStart"/>
      <w:r w:rsidR="00887497" w:rsidRPr="00DB651A">
        <w:rPr>
          <w:rFonts w:ascii="Palatino Linotype" w:eastAsia="Times New Roman" w:hAnsi="Palatino Linotype" w:cs="Arial"/>
          <w:lang w:val="es-ES"/>
        </w:rPr>
        <w:t>resolutora</w:t>
      </w:r>
      <w:proofErr w:type="spellEnd"/>
      <w:r w:rsidR="00963C76" w:rsidRPr="00DB651A">
        <w:rPr>
          <w:rFonts w:ascii="Palatino Linotype" w:hAnsi="Palatino Linotype"/>
          <w:b/>
        </w:rPr>
        <w:t>;</w:t>
      </w:r>
      <w:r w:rsidR="001A6C1E" w:rsidRPr="00DB651A">
        <w:rPr>
          <w:rFonts w:ascii="Palatino Linotype" w:eastAsia="Times New Roman" w:hAnsi="Palatino Linotype" w:cs="Arial"/>
          <w:b/>
          <w:lang w:val="es-ES"/>
        </w:rPr>
        <w:t xml:space="preserve"> </w:t>
      </w:r>
      <w:r w:rsidR="006938AF" w:rsidRPr="00DB651A">
        <w:rPr>
          <w:rFonts w:ascii="Palatino Linotype" w:eastAsia="Times New Roman" w:hAnsi="Palatino Linotype" w:cs="Arial"/>
          <w:b/>
          <w:lang w:val="es-ES"/>
        </w:rPr>
        <w:t>01867/INFOEM/IP/RR/2018</w:t>
      </w:r>
      <w:r w:rsidR="00344DD3" w:rsidRPr="00DB651A">
        <w:rPr>
          <w:rFonts w:ascii="Palatino Linotype" w:eastAsia="Times New Roman" w:hAnsi="Palatino Linotype" w:cs="Arial"/>
          <w:b/>
          <w:lang w:val="es-ES"/>
        </w:rPr>
        <w:t xml:space="preserve">, </w:t>
      </w:r>
      <w:r w:rsidRPr="00DB651A">
        <w:rPr>
          <w:rFonts w:ascii="Palatino Linotype" w:eastAsia="Times New Roman" w:hAnsi="Palatino Linotype" w:cs="Arial"/>
          <w:lang w:val="es-ES"/>
        </w:rPr>
        <w:t>de</w:t>
      </w:r>
      <w:r w:rsidR="00887497" w:rsidRPr="00DB651A">
        <w:rPr>
          <w:rFonts w:ascii="Palatino Linotype" w:eastAsia="Times New Roman" w:hAnsi="Palatino Linotype" w:cs="Arial"/>
          <w:lang w:val="es-ES"/>
        </w:rPr>
        <w:t xml:space="preserve"> </w:t>
      </w:r>
      <w:r w:rsidRPr="00DB651A">
        <w:rPr>
          <w:rFonts w:ascii="Palatino Linotype" w:eastAsia="Times New Roman" w:hAnsi="Palatino Linotype" w:cs="Arial"/>
          <w:lang w:val="es-ES"/>
        </w:rPr>
        <w:t>l</w:t>
      </w:r>
      <w:r w:rsidR="00887497" w:rsidRPr="00DB651A">
        <w:rPr>
          <w:rFonts w:ascii="Palatino Linotype" w:eastAsia="Times New Roman" w:hAnsi="Palatino Linotype" w:cs="Arial"/>
          <w:lang w:val="es-ES"/>
        </w:rPr>
        <w:t>a</w:t>
      </w:r>
      <w:r w:rsidRPr="00DB651A">
        <w:rPr>
          <w:rFonts w:ascii="Palatino Linotype" w:eastAsia="Times New Roman" w:hAnsi="Palatino Linotype" w:cs="Arial"/>
          <w:lang w:val="es-ES"/>
        </w:rPr>
        <w:t xml:space="preserve"> </w:t>
      </w:r>
      <w:r w:rsidR="00887497" w:rsidRPr="00DB651A">
        <w:rPr>
          <w:rFonts w:ascii="Palatino Linotype" w:eastAsia="Times New Roman" w:hAnsi="Palatino Linotype" w:cs="Arial"/>
          <w:b/>
          <w:lang w:val="es-ES"/>
        </w:rPr>
        <w:t>Comisionada</w:t>
      </w:r>
      <w:r w:rsidRPr="00DB651A">
        <w:rPr>
          <w:rFonts w:ascii="Palatino Linotype" w:eastAsia="Times New Roman" w:hAnsi="Palatino Linotype" w:cs="Arial"/>
          <w:b/>
          <w:lang w:val="es-ES"/>
        </w:rPr>
        <w:t xml:space="preserve"> </w:t>
      </w:r>
      <w:r w:rsidR="00887497" w:rsidRPr="00DB651A">
        <w:rPr>
          <w:rFonts w:ascii="Palatino Linotype" w:eastAsia="Times New Roman" w:hAnsi="Palatino Linotype" w:cs="Arial"/>
          <w:b/>
          <w:lang w:val="es-ES"/>
        </w:rPr>
        <w:t xml:space="preserve">Eva </w:t>
      </w:r>
      <w:proofErr w:type="spellStart"/>
      <w:r w:rsidR="00887497" w:rsidRPr="00DB651A">
        <w:rPr>
          <w:rFonts w:ascii="Palatino Linotype" w:eastAsia="Times New Roman" w:hAnsi="Palatino Linotype" w:cs="Arial"/>
          <w:b/>
          <w:lang w:val="es-ES"/>
        </w:rPr>
        <w:t>Abaid</w:t>
      </w:r>
      <w:proofErr w:type="spellEnd"/>
      <w:r w:rsidR="00887497" w:rsidRPr="00DB651A">
        <w:rPr>
          <w:rFonts w:ascii="Palatino Linotype" w:eastAsia="Times New Roman" w:hAnsi="Palatino Linotype" w:cs="Arial"/>
          <w:b/>
          <w:lang w:val="es-ES"/>
        </w:rPr>
        <w:t xml:space="preserve"> </w:t>
      </w:r>
      <w:proofErr w:type="spellStart"/>
      <w:r w:rsidR="00887497" w:rsidRPr="00DB651A">
        <w:rPr>
          <w:rFonts w:ascii="Palatino Linotype" w:eastAsia="Times New Roman" w:hAnsi="Palatino Linotype" w:cs="Arial"/>
          <w:b/>
          <w:lang w:val="es-ES"/>
        </w:rPr>
        <w:t>Yapur</w:t>
      </w:r>
      <w:proofErr w:type="spellEnd"/>
      <w:r w:rsidR="00887497" w:rsidRPr="00DB651A">
        <w:rPr>
          <w:rFonts w:ascii="Palatino Linotype" w:eastAsia="Times New Roman" w:hAnsi="Palatino Linotype" w:cs="Arial"/>
          <w:b/>
          <w:lang w:val="es-ES"/>
        </w:rPr>
        <w:t>;</w:t>
      </w:r>
      <w:r w:rsidR="001A6C1E" w:rsidRPr="00DB651A">
        <w:rPr>
          <w:rFonts w:ascii="Palatino Linotype" w:eastAsia="Times New Roman" w:hAnsi="Palatino Linotype" w:cs="Arial"/>
          <w:b/>
          <w:lang w:val="es-ES"/>
        </w:rPr>
        <w:t xml:space="preserve"> </w:t>
      </w:r>
      <w:r w:rsidR="006938AF" w:rsidRPr="00DB651A">
        <w:rPr>
          <w:rFonts w:ascii="Palatino Linotype" w:eastAsia="Times New Roman" w:hAnsi="Palatino Linotype" w:cs="Arial"/>
          <w:b/>
          <w:lang w:val="es-ES"/>
        </w:rPr>
        <w:t>01864/INFOEM/IP/RR/2018</w:t>
      </w:r>
      <w:r w:rsidR="00344DD3" w:rsidRPr="00DB651A">
        <w:rPr>
          <w:rFonts w:ascii="Palatino Linotype" w:eastAsia="Times New Roman" w:hAnsi="Palatino Linotype" w:cs="Arial"/>
          <w:b/>
          <w:lang w:val="es-ES"/>
        </w:rPr>
        <w:t xml:space="preserve"> </w:t>
      </w:r>
      <w:r w:rsidR="00887497" w:rsidRPr="00DB651A">
        <w:rPr>
          <w:rFonts w:ascii="Palatino Linotype" w:eastAsia="Times New Roman" w:hAnsi="Palatino Linotype" w:cs="Arial"/>
          <w:lang w:val="es-ES"/>
        </w:rPr>
        <w:t>de</w:t>
      </w:r>
      <w:r w:rsidR="00963C76" w:rsidRPr="00DB651A">
        <w:rPr>
          <w:rFonts w:ascii="Palatino Linotype" w:eastAsia="Times New Roman" w:hAnsi="Palatino Linotype" w:cs="Arial"/>
          <w:lang w:val="es-ES"/>
        </w:rPr>
        <w:t xml:space="preserve">l </w:t>
      </w:r>
      <w:r w:rsidR="00887497" w:rsidRPr="00DB651A">
        <w:rPr>
          <w:rFonts w:ascii="Palatino Linotype" w:eastAsia="Times New Roman" w:hAnsi="Palatino Linotype" w:cs="Arial"/>
          <w:b/>
          <w:lang w:val="es-ES"/>
        </w:rPr>
        <w:t>Comisionado</w:t>
      </w:r>
      <w:r w:rsidR="00963C76" w:rsidRPr="00DB651A">
        <w:rPr>
          <w:rFonts w:ascii="Palatino Linotype" w:eastAsia="Times New Roman" w:hAnsi="Palatino Linotype" w:cs="Arial"/>
          <w:b/>
          <w:lang w:val="es-ES"/>
        </w:rPr>
        <w:t xml:space="preserve"> </w:t>
      </w:r>
      <w:r w:rsidR="00887497" w:rsidRPr="00DB651A">
        <w:rPr>
          <w:rFonts w:ascii="Palatino Linotype" w:eastAsia="Times New Roman" w:hAnsi="Palatino Linotype" w:cs="Arial"/>
          <w:b/>
          <w:lang w:val="es-ES"/>
        </w:rPr>
        <w:t xml:space="preserve">Javier Martínez Cruz; y </w:t>
      </w:r>
      <w:r w:rsidR="006938AF" w:rsidRPr="00DB651A">
        <w:rPr>
          <w:rFonts w:ascii="Palatino Linotype" w:eastAsia="Times New Roman" w:hAnsi="Palatino Linotype" w:cs="Arial"/>
          <w:b/>
          <w:lang w:val="es-ES"/>
        </w:rPr>
        <w:t>01865/INFOEM/IP/RR/2018</w:t>
      </w:r>
      <w:r w:rsidR="00344DD3" w:rsidRPr="00DB651A">
        <w:rPr>
          <w:rFonts w:ascii="Palatino Linotype" w:eastAsia="Times New Roman" w:hAnsi="Palatino Linotype" w:cs="Arial"/>
          <w:b/>
          <w:lang w:val="es-ES"/>
        </w:rPr>
        <w:t xml:space="preserve">, </w:t>
      </w:r>
      <w:r w:rsidR="006938AF" w:rsidRPr="00DB651A">
        <w:rPr>
          <w:rFonts w:ascii="Palatino Linotype" w:eastAsia="Times New Roman" w:hAnsi="Palatino Linotype" w:cs="Arial"/>
          <w:b/>
          <w:lang w:val="es-ES"/>
        </w:rPr>
        <w:t>01866/INFOEM/IP/RR/2018</w:t>
      </w:r>
      <w:r w:rsidR="002B0014" w:rsidRPr="00DB651A">
        <w:rPr>
          <w:rFonts w:ascii="Palatino Linotype" w:eastAsia="Times New Roman" w:hAnsi="Palatino Linotype" w:cs="Arial"/>
          <w:b/>
          <w:lang w:val="es-ES"/>
        </w:rPr>
        <w:t xml:space="preserve"> </w:t>
      </w:r>
      <w:r w:rsidR="00887497" w:rsidRPr="00DB651A">
        <w:rPr>
          <w:rFonts w:ascii="Palatino Linotype" w:eastAsia="Times New Roman" w:hAnsi="Palatino Linotype" w:cs="Arial"/>
          <w:lang w:val="es-ES"/>
        </w:rPr>
        <w:t>de l</w:t>
      </w:r>
      <w:r w:rsidRPr="00DB651A">
        <w:rPr>
          <w:rFonts w:ascii="Palatino Linotype" w:eastAsia="MS Mincho" w:hAnsi="Palatino Linotype" w:cs="Arial"/>
        </w:rPr>
        <w:t xml:space="preserve">a </w:t>
      </w:r>
      <w:r w:rsidR="00887497" w:rsidRPr="00DB651A">
        <w:rPr>
          <w:rFonts w:ascii="Palatino Linotype" w:eastAsia="MS Mincho" w:hAnsi="Palatino Linotype" w:cs="Arial"/>
          <w:b/>
        </w:rPr>
        <w:t>Comisionada Zulema Martínez Sánchez</w:t>
      </w:r>
      <w:r w:rsidR="001F351E" w:rsidRPr="00DB651A">
        <w:rPr>
          <w:rFonts w:ascii="Palatino Linotype" w:eastAsia="MS Mincho" w:hAnsi="Palatino Linotype" w:cs="Arial"/>
          <w:b/>
        </w:rPr>
        <w:t>,</w:t>
      </w:r>
      <w:r w:rsidR="00887497" w:rsidRPr="00DB651A">
        <w:rPr>
          <w:rFonts w:ascii="Palatino Linotype" w:eastAsia="MS Mincho" w:hAnsi="Palatino Linotype" w:cs="Arial"/>
          <w:b/>
        </w:rPr>
        <w:t xml:space="preserve"> </w:t>
      </w:r>
      <w:r w:rsidR="001F351E" w:rsidRPr="00DB651A">
        <w:rPr>
          <w:rFonts w:ascii="Palatino Linotype" w:eastAsia="MS Mincho" w:hAnsi="Palatino Linotype" w:cs="Arial"/>
        </w:rPr>
        <w:t>a</w:t>
      </w:r>
      <w:r w:rsidR="001F351E" w:rsidRPr="00DB651A">
        <w:rPr>
          <w:rFonts w:ascii="Palatino Linotype" w:eastAsia="MS Mincho" w:hAnsi="Palatino Linotype" w:cs="Arial"/>
          <w:b/>
        </w:rPr>
        <w:t xml:space="preserve"> </w:t>
      </w:r>
      <w:r w:rsidRPr="00DB651A">
        <w:rPr>
          <w:rFonts w:ascii="Palatino Linotype" w:eastAsia="MS Mincho" w:hAnsi="Palatino Linotype" w:cs="Arial"/>
        </w:rPr>
        <w:t>efecto de que ésta Ponencia formulara y presentara el proyecto de resolución correspondiente</w:t>
      </w:r>
      <w:r w:rsidRPr="00DB651A">
        <w:rPr>
          <w:rFonts w:ascii="Palatino Linotype" w:eastAsia="Times New Roman" w:hAnsi="Palatino Linotype" w:cs="Arial"/>
        </w:rPr>
        <w:t xml:space="preserve"> de conformidad con el numeral ONCE </w:t>
      </w:r>
      <w:r w:rsidRPr="00DB651A">
        <w:rPr>
          <w:rFonts w:ascii="Palatino Linotype" w:eastAsia="Times New Roman" w:hAnsi="Palatino Linotype" w:cs="Arial"/>
        </w:rPr>
        <w:lastRenderedPageBreak/>
        <w:t xml:space="preserve">incisos b) y c) de los </w:t>
      </w:r>
      <w:r w:rsidRPr="00DB651A">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DB651A">
        <w:rPr>
          <w:i/>
          <w:vertAlign w:val="superscript"/>
        </w:rPr>
        <w:footnoteReference w:id="1"/>
      </w:r>
      <w:r w:rsidRPr="00DB651A">
        <w:rPr>
          <w:rFonts w:ascii="Palatino Linotype" w:eastAsia="Times New Roman" w:hAnsi="Palatino Linotype" w:cs="Arial"/>
        </w:rPr>
        <w:t>, que señala:</w:t>
      </w:r>
    </w:p>
    <w:p w14:paraId="101C9AB7" w14:textId="77777777" w:rsidR="007B02B9" w:rsidRPr="00DB651A"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DB651A">
        <w:rPr>
          <w:rFonts w:ascii="Palatino Linotype" w:eastAsia="Times New Roman" w:hAnsi="Palatino Linotype" w:cs="Arial"/>
          <w:b/>
          <w:i/>
          <w:sz w:val="22"/>
          <w:szCs w:val="22"/>
        </w:rPr>
        <w:t>ONCE.</w:t>
      </w:r>
      <w:r w:rsidRPr="00DB651A">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4681CBF" w14:textId="77777777" w:rsidR="007B02B9" w:rsidRPr="00DB651A"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DB651A">
        <w:rPr>
          <w:rFonts w:ascii="Palatino Linotype" w:eastAsia="Times New Roman" w:hAnsi="Palatino Linotype" w:cs="Arial"/>
          <w:i/>
          <w:sz w:val="22"/>
          <w:szCs w:val="22"/>
        </w:rPr>
        <w:t>…</w:t>
      </w:r>
    </w:p>
    <w:p w14:paraId="1923A30E" w14:textId="77777777" w:rsidR="007B02B9" w:rsidRPr="00DB651A" w:rsidRDefault="007B02B9" w:rsidP="00D1373C">
      <w:pPr>
        <w:spacing w:before="240" w:after="240" w:line="360" w:lineRule="auto"/>
        <w:ind w:left="851" w:right="567"/>
        <w:jc w:val="both"/>
        <w:rPr>
          <w:rFonts w:ascii="Palatino Linotype" w:eastAsia="Times New Roman" w:hAnsi="Palatino Linotype" w:cs="Times New Roman"/>
          <w:i/>
          <w:color w:val="000000"/>
        </w:rPr>
      </w:pPr>
      <w:r w:rsidRPr="00DB651A">
        <w:rPr>
          <w:rFonts w:ascii="Palatino Linotype" w:eastAsia="Times New Roman" w:hAnsi="Palatino Linotype" w:cs="Times New Roman"/>
          <w:i/>
          <w:color w:val="000000"/>
        </w:rPr>
        <w:t>b) Las partes o los actos impugnados sean iguales</w:t>
      </w:r>
    </w:p>
    <w:p w14:paraId="0733177F" w14:textId="77777777" w:rsidR="007B02B9" w:rsidRPr="00DB651A"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DB651A">
        <w:rPr>
          <w:rFonts w:ascii="Palatino Linotype" w:eastAsia="Times New Roman" w:hAnsi="Palatino Linotype" w:cs="Arial"/>
          <w:i/>
          <w:sz w:val="22"/>
          <w:szCs w:val="22"/>
        </w:rPr>
        <w:t>c) Cuando se trate del mismo solicitante, el mismo SUJETO OBLIGADO, aunque se trate de solicitudes diversas;</w:t>
      </w:r>
    </w:p>
    <w:p w14:paraId="5F04E6BD" w14:textId="2FD4D3B5" w:rsidR="00154EF0" w:rsidRPr="00DB651A"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DB651A">
        <w:rPr>
          <w:rFonts w:ascii="Palatino Linotype" w:eastAsia="Times New Roman" w:hAnsi="Palatino Linotype" w:cs="Arial"/>
          <w:i/>
          <w:sz w:val="22"/>
          <w:szCs w:val="22"/>
        </w:rPr>
        <w:t>(…)</w:t>
      </w:r>
    </w:p>
    <w:p w14:paraId="795C8309" w14:textId="77777777" w:rsidR="001A2857" w:rsidRPr="00DB651A" w:rsidRDefault="001A2857" w:rsidP="00C42134">
      <w:pPr>
        <w:pStyle w:val="Prrafodelista"/>
        <w:numPr>
          <w:ilvl w:val="0"/>
          <w:numId w:val="2"/>
        </w:numPr>
        <w:spacing w:before="240" w:after="240" w:line="360" w:lineRule="auto"/>
        <w:jc w:val="both"/>
        <w:rPr>
          <w:rFonts w:ascii="Palatino Linotype" w:hAnsi="Palatino Linotype"/>
        </w:rPr>
      </w:pPr>
      <w:r w:rsidRPr="00DB651A">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D1BECF3" w14:textId="77777777" w:rsidR="001A2857" w:rsidRPr="00DB651A" w:rsidRDefault="001A2857" w:rsidP="001E74A5">
      <w:pPr>
        <w:pStyle w:val="Prrafodelista"/>
        <w:spacing w:before="240" w:after="240" w:line="360" w:lineRule="auto"/>
        <w:ind w:left="360"/>
        <w:jc w:val="both"/>
        <w:rPr>
          <w:rFonts w:ascii="Palatino Linotype" w:hAnsi="Palatino Linotype"/>
          <w:i/>
          <w:sz w:val="22"/>
          <w:szCs w:val="22"/>
        </w:rPr>
      </w:pPr>
    </w:p>
    <w:p w14:paraId="635E09B5" w14:textId="77777777" w:rsidR="001A2857" w:rsidRPr="00DB651A" w:rsidRDefault="001A2857" w:rsidP="001E74A5">
      <w:pPr>
        <w:pStyle w:val="Prrafodelista"/>
        <w:spacing w:before="240" w:after="240" w:line="360" w:lineRule="auto"/>
        <w:ind w:left="709" w:right="616"/>
        <w:jc w:val="center"/>
        <w:rPr>
          <w:rFonts w:ascii="Palatino Linotype" w:hAnsi="Palatino Linotype"/>
          <w:b/>
          <w:i/>
          <w:sz w:val="22"/>
          <w:szCs w:val="22"/>
        </w:rPr>
      </w:pPr>
      <w:r w:rsidRPr="00DB651A">
        <w:rPr>
          <w:rFonts w:ascii="Palatino Linotype" w:hAnsi="Palatino Linotype"/>
          <w:b/>
          <w:i/>
          <w:sz w:val="22"/>
          <w:szCs w:val="22"/>
        </w:rPr>
        <w:t>Código de Procedimientos Administrativos del Estado de México</w:t>
      </w:r>
    </w:p>
    <w:p w14:paraId="29A74018" w14:textId="77777777" w:rsidR="001A2857" w:rsidRPr="00DB651A" w:rsidRDefault="001A2857" w:rsidP="001E74A5">
      <w:pPr>
        <w:pStyle w:val="Prrafodelista"/>
        <w:spacing w:before="240" w:after="240" w:line="360" w:lineRule="auto"/>
        <w:ind w:left="709" w:right="616"/>
        <w:jc w:val="both"/>
        <w:rPr>
          <w:rFonts w:ascii="Palatino Linotype" w:hAnsi="Palatino Linotype"/>
          <w:i/>
          <w:sz w:val="22"/>
          <w:szCs w:val="22"/>
        </w:rPr>
      </w:pPr>
      <w:r w:rsidRPr="00DB651A">
        <w:rPr>
          <w:rFonts w:ascii="Palatino Linotype" w:hAnsi="Palatino Linotype"/>
          <w:i/>
          <w:sz w:val="22"/>
          <w:szCs w:val="22"/>
        </w:rPr>
        <w:lastRenderedPageBreak/>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529C4F" w14:textId="77777777" w:rsidR="001A2857" w:rsidRPr="00DB651A" w:rsidRDefault="001A2857" w:rsidP="001E74A5">
      <w:pPr>
        <w:pStyle w:val="Prrafodelista"/>
        <w:spacing w:before="240" w:after="240" w:line="360" w:lineRule="auto"/>
        <w:ind w:left="709" w:right="616"/>
        <w:jc w:val="both"/>
        <w:rPr>
          <w:rFonts w:ascii="Palatino Linotype" w:hAnsi="Palatino Linotype"/>
          <w:i/>
          <w:sz w:val="22"/>
          <w:szCs w:val="22"/>
        </w:rPr>
      </w:pPr>
    </w:p>
    <w:p w14:paraId="4C433008" w14:textId="4BFE9F0B" w:rsidR="001A2857" w:rsidRPr="00DB651A" w:rsidRDefault="001A2857" w:rsidP="001E74A5">
      <w:pPr>
        <w:pStyle w:val="Prrafodelista"/>
        <w:spacing w:before="240" w:after="240" w:line="360" w:lineRule="auto"/>
        <w:ind w:left="709" w:right="616"/>
        <w:jc w:val="center"/>
        <w:rPr>
          <w:rFonts w:ascii="Palatino Linotype" w:hAnsi="Palatino Linotype"/>
          <w:b/>
          <w:i/>
          <w:sz w:val="22"/>
          <w:szCs w:val="22"/>
        </w:rPr>
      </w:pPr>
      <w:r w:rsidRPr="00DB651A">
        <w:rPr>
          <w:rFonts w:ascii="Palatino Linotype" w:hAnsi="Palatino Linotype"/>
          <w:b/>
          <w:i/>
          <w:sz w:val="22"/>
          <w:szCs w:val="22"/>
        </w:rPr>
        <w:t>Ley de Transparencia y Acceso a la Información Pública del Estado de México y Municipios</w:t>
      </w:r>
    </w:p>
    <w:p w14:paraId="489678A0" w14:textId="77777777" w:rsidR="001A2857" w:rsidRPr="00DB651A" w:rsidRDefault="001A2857" w:rsidP="001E74A5">
      <w:pPr>
        <w:pStyle w:val="Prrafodelista"/>
        <w:spacing w:before="240" w:after="240" w:line="360" w:lineRule="auto"/>
        <w:ind w:left="709" w:right="616"/>
        <w:jc w:val="both"/>
        <w:rPr>
          <w:rFonts w:ascii="Palatino Linotype" w:hAnsi="Palatino Linotype"/>
          <w:i/>
          <w:sz w:val="22"/>
          <w:szCs w:val="22"/>
        </w:rPr>
      </w:pPr>
      <w:r w:rsidRPr="00DB651A">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4F9E642C" w14:textId="77777777" w:rsidR="001A2857" w:rsidRPr="00DB651A" w:rsidRDefault="001A2857" w:rsidP="001E74A5">
      <w:pPr>
        <w:pStyle w:val="Prrafodelista"/>
        <w:spacing w:before="240" w:after="240" w:line="360" w:lineRule="auto"/>
        <w:ind w:left="709" w:right="616"/>
        <w:jc w:val="both"/>
        <w:rPr>
          <w:rFonts w:ascii="Palatino Linotype" w:hAnsi="Palatino Linotype"/>
          <w:sz w:val="22"/>
          <w:szCs w:val="22"/>
        </w:rPr>
      </w:pPr>
      <w:r w:rsidRPr="00DB651A">
        <w:rPr>
          <w:rFonts w:ascii="Palatino Linotype" w:hAnsi="Palatino Linotype"/>
          <w:sz w:val="22"/>
          <w:szCs w:val="22"/>
        </w:rPr>
        <w:t>(Énfasis añadido)</w:t>
      </w:r>
    </w:p>
    <w:p w14:paraId="05E89B62" w14:textId="77777777" w:rsidR="00674701" w:rsidRPr="00DB651A" w:rsidRDefault="00674701" w:rsidP="001E74A5">
      <w:pPr>
        <w:pStyle w:val="Prrafodelista"/>
        <w:spacing w:before="240" w:after="240" w:line="360" w:lineRule="auto"/>
        <w:ind w:left="709" w:right="616"/>
        <w:jc w:val="both"/>
        <w:rPr>
          <w:rFonts w:ascii="Palatino Linotype" w:hAnsi="Palatino Linotype"/>
          <w:sz w:val="22"/>
          <w:szCs w:val="22"/>
        </w:rPr>
      </w:pPr>
    </w:p>
    <w:p w14:paraId="610AE49A" w14:textId="0F07CED8" w:rsidR="006D52D1" w:rsidRPr="00DB651A" w:rsidRDefault="00FE49E3" w:rsidP="006F672F">
      <w:pPr>
        <w:pStyle w:val="Prrafodelista"/>
        <w:numPr>
          <w:ilvl w:val="0"/>
          <w:numId w:val="2"/>
        </w:numPr>
        <w:spacing w:before="240" w:after="240" w:line="360" w:lineRule="auto"/>
        <w:jc w:val="both"/>
        <w:rPr>
          <w:rFonts w:ascii="Palatino Linotype" w:hAnsi="Palatino Linotype"/>
          <w:i/>
          <w:sz w:val="22"/>
          <w:szCs w:val="22"/>
        </w:rPr>
      </w:pPr>
      <w:r w:rsidRPr="00DB651A">
        <w:rPr>
          <w:rFonts w:ascii="Palatino Linotype" w:eastAsia="Calibri" w:hAnsi="Palatino Linotype" w:cs="Arial"/>
          <w:lang w:val="es-ES"/>
        </w:rPr>
        <w:t xml:space="preserve">El </w:t>
      </w:r>
      <w:r w:rsidR="0004686A" w:rsidRPr="00DB651A">
        <w:rPr>
          <w:rFonts w:ascii="Palatino Linotype" w:eastAsia="Calibri" w:hAnsi="Palatino Linotype" w:cs="Arial"/>
          <w:lang w:val="es-ES"/>
        </w:rPr>
        <w:t xml:space="preserve">Comisionado Ponente con fundamento en lo dispuesto por el artículo 185 fracción II de la ley de la materia, a través </w:t>
      </w:r>
      <w:r w:rsidR="00A755EC" w:rsidRPr="00DB651A">
        <w:rPr>
          <w:rFonts w:ascii="Palatino Linotype" w:eastAsia="Calibri" w:hAnsi="Palatino Linotype" w:cs="Arial"/>
          <w:lang w:val="es-ES"/>
        </w:rPr>
        <w:t xml:space="preserve">de </w:t>
      </w:r>
      <w:r w:rsidR="004C20F2" w:rsidRPr="00DB651A">
        <w:rPr>
          <w:rFonts w:ascii="Palatino Linotype" w:eastAsia="Calibri" w:hAnsi="Palatino Linotype" w:cs="Arial"/>
          <w:lang w:val="es-ES"/>
        </w:rPr>
        <w:t>los</w:t>
      </w:r>
      <w:r w:rsidR="0004686A" w:rsidRPr="00DB651A">
        <w:rPr>
          <w:rFonts w:ascii="Palatino Linotype" w:eastAsia="Calibri" w:hAnsi="Palatino Linotype" w:cs="Arial"/>
          <w:lang w:val="es-ES"/>
        </w:rPr>
        <w:t xml:space="preserve"> </w:t>
      </w:r>
      <w:r w:rsidR="00B81371" w:rsidRPr="00DB651A">
        <w:rPr>
          <w:rFonts w:ascii="Palatino Linotype" w:eastAsia="Calibri" w:hAnsi="Palatino Linotype" w:cs="Arial"/>
          <w:lang w:val="es-ES"/>
        </w:rPr>
        <w:t>acuerdo</w:t>
      </w:r>
      <w:r w:rsidR="004C20F2" w:rsidRPr="00DB651A">
        <w:rPr>
          <w:rFonts w:ascii="Palatino Linotype" w:eastAsia="Calibri" w:hAnsi="Palatino Linotype" w:cs="Arial"/>
          <w:lang w:val="es-ES"/>
        </w:rPr>
        <w:t>s</w:t>
      </w:r>
      <w:r w:rsidR="00B81371" w:rsidRPr="00DB651A">
        <w:rPr>
          <w:rFonts w:ascii="Palatino Linotype" w:eastAsia="Calibri" w:hAnsi="Palatino Linotype" w:cs="Arial"/>
          <w:lang w:val="es-ES"/>
        </w:rPr>
        <w:t xml:space="preserve"> </w:t>
      </w:r>
      <w:r w:rsidR="00F147C6" w:rsidRPr="00DB651A">
        <w:rPr>
          <w:rFonts w:ascii="Palatino Linotype" w:eastAsia="Calibri" w:hAnsi="Palatino Linotype" w:cs="Arial"/>
          <w:lang w:val="es-ES"/>
        </w:rPr>
        <w:t xml:space="preserve">de admisión </w:t>
      </w:r>
      <w:r w:rsidR="00B81371" w:rsidRPr="00DB651A">
        <w:rPr>
          <w:rFonts w:ascii="Palatino Linotype" w:eastAsia="Calibri" w:hAnsi="Palatino Linotype" w:cs="Arial"/>
          <w:lang w:val="es-ES"/>
        </w:rPr>
        <w:t xml:space="preserve">de fecha </w:t>
      </w:r>
      <w:r w:rsidR="00995481" w:rsidRPr="00DB651A">
        <w:rPr>
          <w:rFonts w:ascii="Palatino Linotype" w:eastAsia="Calibri" w:hAnsi="Palatino Linotype" w:cs="Arial"/>
          <w:lang w:val="es-ES"/>
        </w:rPr>
        <w:t>veintisiete (27)</w:t>
      </w:r>
      <w:r w:rsidR="006B12CA" w:rsidRPr="00DB651A">
        <w:rPr>
          <w:rFonts w:ascii="Palatino Linotype" w:eastAsia="Calibri" w:hAnsi="Palatino Linotype" w:cs="Arial"/>
          <w:lang w:val="es-ES"/>
        </w:rPr>
        <w:t xml:space="preserve"> de </w:t>
      </w:r>
      <w:r w:rsidR="00995481" w:rsidRPr="00DB651A">
        <w:rPr>
          <w:rFonts w:ascii="Palatino Linotype" w:eastAsia="Calibri" w:hAnsi="Palatino Linotype" w:cs="Arial"/>
          <w:lang w:val="es-ES"/>
        </w:rPr>
        <w:t>abril</w:t>
      </w:r>
      <w:r w:rsidR="006B12CA" w:rsidRPr="00DB651A">
        <w:rPr>
          <w:rFonts w:ascii="Palatino Linotype" w:eastAsia="Calibri" w:hAnsi="Palatino Linotype" w:cs="Arial"/>
          <w:lang w:val="es-ES"/>
        </w:rPr>
        <w:t xml:space="preserve"> del año en curso</w:t>
      </w:r>
      <w:r w:rsidR="006A1047" w:rsidRPr="00DB651A">
        <w:rPr>
          <w:rFonts w:ascii="Palatino Linotype" w:eastAsia="Calibri" w:hAnsi="Palatino Linotype" w:cs="Arial"/>
          <w:lang w:val="es-ES"/>
        </w:rPr>
        <w:t xml:space="preserve">, </w:t>
      </w:r>
      <w:r w:rsidR="00B81371" w:rsidRPr="00DB651A">
        <w:rPr>
          <w:rFonts w:ascii="Palatino Linotype" w:eastAsia="Calibri" w:hAnsi="Palatino Linotype" w:cs="Arial"/>
          <w:lang w:val="es-ES"/>
        </w:rPr>
        <w:t xml:space="preserve">puso a </w:t>
      </w:r>
      <w:r w:rsidR="00875167" w:rsidRPr="00DB651A">
        <w:rPr>
          <w:rFonts w:ascii="Palatino Linotype" w:eastAsia="Calibri" w:hAnsi="Palatino Linotype" w:cs="Arial"/>
          <w:lang w:val="es-ES"/>
        </w:rPr>
        <w:t>disposición</w:t>
      </w:r>
      <w:r w:rsidR="00B81371" w:rsidRPr="00DB651A">
        <w:rPr>
          <w:rFonts w:ascii="Palatino Linotype" w:eastAsia="Calibri" w:hAnsi="Palatino Linotype" w:cs="Arial"/>
          <w:lang w:val="es-ES"/>
        </w:rPr>
        <w:t xml:space="preserve"> de las partes l</w:t>
      </w:r>
      <w:r w:rsidR="001D0E73" w:rsidRPr="00DB651A">
        <w:rPr>
          <w:rFonts w:ascii="Palatino Linotype" w:eastAsia="Calibri" w:hAnsi="Palatino Linotype" w:cs="Arial"/>
          <w:lang w:val="es-ES"/>
        </w:rPr>
        <w:t>os</w:t>
      </w:r>
      <w:r w:rsidR="00B81371" w:rsidRPr="00DB651A">
        <w:rPr>
          <w:rFonts w:ascii="Palatino Linotype" w:eastAsia="Calibri" w:hAnsi="Palatino Linotype" w:cs="Arial"/>
          <w:lang w:val="es-ES"/>
        </w:rPr>
        <w:t xml:space="preserve"> expediente</w:t>
      </w:r>
      <w:r w:rsidR="001D0E73" w:rsidRPr="00DB651A">
        <w:rPr>
          <w:rFonts w:ascii="Palatino Linotype" w:eastAsia="Calibri" w:hAnsi="Palatino Linotype" w:cs="Arial"/>
          <w:lang w:val="es-ES"/>
        </w:rPr>
        <w:t>s</w:t>
      </w:r>
      <w:r w:rsidR="00B81371" w:rsidRPr="00DB651A">
        <w:rPr>
          <w:rFonts w:ascii="Palatino Linotype" w:eastAsia="Calibri" w:hAnsi="Palatino Linotype" w:cs="Arial"/>
          <w:lang w:val="es-ES"/>
        </w:rPr>
        <w:t xml:space="preserve"> electrónico</w:t>
      </w:r>
      <w:r w:rsidR="001D0E73" w:rsidRPr="00DB651A">
        <w:rPr>
          <w:rFonts w:ascii="Palatino Linotype" w:eastAsia="Calibri" w:hAnsi="Palatino Linotype" w:cs="Arial"/>
          <w:lang w:val="es-ES"/>
        </w:rPr>
        <w:t>s</w:t>
      </w:r>
      <w:r w:rsidR="00B81371" w:rsidRPr="00DB651A">
        <w:rPr>
          <w:rFonts w:ascii="Palatino Linotype" w:eastAsia="Calibri" w:hAnsi="Palatino Linotype" w:cs="Arial"/>
          <w:lang w:val="es-ES"/>
        </w:rPr>
        <w:t xml:space="preserve"> </w:t>
      </w:r>
      <w:r w:rsidR="00B81371" w:rsidRPr="00DB651A">
        <w:rPr>
          <w:rFonts w:ascii="Palatino Linotype" w:eastAsia="Calibri" w:hAnsi="Palatino Linotype" w:cs="Arial"/>
        </w:rPr>
        <w:t xml:space="preserve">vía </w:t>
      </w:r>
      <w:r w:rsidR="00B81371" w:rsidRPr="00DB651A">
        <w:rPr>
          <w:rFonts w:ascii="Palatino Linotype" w:eastAsia="Calibri" w:hAnsi="Palatino Linotype" w:cs="Arial"/>
          <w:lang w:val="es-ES"/>
        </w:rPr>
        <w:t xml:space="preserve">Sistema de Acceso a la Información Mexiquense </w:t>
      </w:r>
      <w:r w:rsidR="00AF004E" w:rsidRPr="00DB651A">
        <w:rPr>
          <w:rFonts w:ascii="Palatino Linotype" w:eastAsia="Calibri" w:hAnsi="Palatino Linotype" w:cs="Arial"/>
          <w:b/>
          <w:lang w:val="es-ES"/>
        </w:rPr>
        <w:t>(</w:t>
      </w:r>
      <w:r w:rsidR="00B81371" w:rsidRPr="00DB651A">
        <w:rPr>
          <w:rFonts w:ascii="Palatino Linotype" w:eastAsia="Calibri" w:hAnsi="Palatino Linotype" w:cs="Arial"/>
          <w:b/>
          <w:lang w:val="es-ES"/>
        </w:rPr>
        <w:t>SAIMEX</w:t>
      </w:r>
      <w:r w:rsidR="00AF004E" w:rsidRPr="00DB651A">
        <w:rPr>
          <w:rFonts w:ascii="Palatino Linotype" w:eastAsia="Calibri" w:hAnsi="Palatino Linotype" w:cs="Arial"/>
          <w:b/>
          <w:lang w:val="es-ES"/>
        </w:rPr>
        <w:t>)</w:t>
      </w:r>
      <w:r w:rsidR="00B81371" w:rsidRPr="00DB651A">
        <w:rPr>
          <w:rFonts w:ascii="Palatino Linotype" w:eastAsia="Calibri" w:hAnsi="Palatino Linotype" w:cs="Arial"/>
          <w:b/>
          <w:lang w:val="es-ES"/>
        </w:rPr>
        <w:t xml:space="preserve"> </w:t>
      </w:r>
      <w:r w:rsidR="00B81371" w:rsidRPr="00DB651A">
        <w:rPr>
          <w:rFonts w:ascii="Palatino Linotype" w:eastAsia="Calibri" w:hAnsi="Palatino Linotype" w:cs="Arial"/>
          <w:lang w:val="es-ES"/>
        </w:rPr>
        <w:t xml:space="preserve">a efecto de que en un plazo máximo de siete días </w:t>
      </w:r>
      <w:r w:rsidR="00875167" w:rsidRPr="00DB651A">
        <w:rPr>
          <w:rFonts w:ascii="Palatino Linotype" w:eastAsia="Calibri" w:hAnsi="Palatino Linotype" w:cs="Arial"/>
          <w:lang w:val="es-ES"/>
        </w:rPr>
        <w:t>manifestaran</w:t>
      </w:r>
      <w:r w:rsidR="00B81371" w:rsidRPr="00DB651A">
        <w:rPr>
          <w:rFonts w:ascii="Palatino Linotype" w:eastAsia="Calibri" w:hAnsi="Palatino Linotype" w:cs="Arial"/>
          <w:lang w:val="es-ES"/>
        </w:rPr>
        <w:t xml:space="preserve"> lo que a</w:t>
      </w:r>
      <w:r w:rsidR="003A2029" w:rsidRPr="00DB651A">
        <w:rPr>
          <w:rFonts w:ascii="Palatino Linotype" w:eastAsia="Calibri" w:hAnsi="Palatino Linotype" w:cs="Arial"/>
          <w:lang w:val="es-ES"/>
        </w:rPr>
        <w:t xml:space="preserve"> su</w:t>
      </w:r>
      <w:r w:rsidR="00B81371" w:rsidRPr="00DB651A">
        <w:rPr>
          <w:rFonts w:ascii="Palatino Linotype" w:eastAsia="Calibri" w:hAnsi="Palatino Linotype" w:cs="Arial"/>
          <w:lang w:val="es-ES"/>
        </w:rPr>
        <w:t xml:space="preserve"> derecho conviniera</w:t>
      </w:r>
      <w:r w:rsidR="00875167" w:rsidRPr="00DB651A">
        <w:rPr>
          <w:rFonts w:ascii="Palatino Linotype" w:eastAsia="Calibri" w:hAnsi="Palatino Linotype" w:cs="Arial"/>
          <w:lang w:val="es-ES"/>
        </w:rPr>
        <w:t>n</w:t>
      </w:r>
      <w:r w:rsidR="00032493" w:rsidRPr="00DB651A">
        <w:rPr>
          <w:rFonts w:ascii="Palatino Linotype" w:eastAsia="Calibri" w:hAnsi="Palatino Linotype" w:cs="Arial"/>
          <w:lang w:val="es-ES"/>
        </w:rPr>
        <w:t>,</w:t>
      </w:r>
      <w:r w:rsidR="00B81371" w:rsidRPr="00DB651A">
        <w:rPr>
          <w:rFonts w:ascii="Palatino Linotype" w:eastAsia="Calibri" w:hAnsi="Palatino Linotype" w:cs="Arial"/>
          <w:lang w:val="es-ES"/>
        </w:rPr>
        <w:t xml:space="preserve"> </w:t>
      </w:r>
      <w:r w:rsidR="00875167" w:rsidRPr="00DB651A">
        <w:rPr>
          <w:rFonts w:ascii="Palatino Linotype" w:eastAsia="Calibri" w:hAnsi="Palatino Linotype" w:cs="Arial"/>
          <w:lang w:val="es-ES"/>
        </w:rPr>
        <w:t>ofrecieran pruebas y</w:t>
      </w:r>
      <w:r w:rsidR="00132C06" w:rsidRPr="00DB651A">
        <w:rPr>
          <w:rFonts w:ascii="Palatino Linotype" w:eastAsia="Calibri" w:hAnsi="Palatino Linotype" w:cs="Arial"/>
          <w:lang w:val="es-ES"/>
        </w:rPr>
        <w:t xml:space="preserve"> </w:t>
      </w:r>
      <w:r w:rsidR="00875167" w:rsidRPr="00DB651A">
        <w:rPr>
          <w:rFonts w:ascii="Palatino Linotype" w:eastAsia="Calibri" w:hAnsi="Palatino Linotype" w:cs="Arial"/>
          <w:lang w:val="es-ES"/>
        </w:rPr>
        <w:t>alegatos según corresponda a</w:t>
      </w:r>
      <w:r w:rsidR="004C20F2" w:rsidRPr="00DB651A">
        <w:rPr>
          <w:rFonts w:ascii="Palatino Linotype" w:eastAsia="Calibri" w:hAnsi="Palatino Linotype" w:cs="Arial"/>
          <w:lang w:val="es-ES"/>
        </w:rPr>
        <w:t xml:space="preserve"> </w:t>
      </w:r>
      <w:r w:rsidR="00875167" w:rsidRPr="00DB651A">
        <w:rPr>
          <w:rFonts w:ascii="Palatino Linotype" w:eastAsia="Calibri" w:hAnsi="Palatino Linotype" w:cs="Arial"/>
          <w:lang w:val="es-ES"/>
        </w:rPr>
        <w:t>l</w:t>
      </w:r>
      <w:r w:rsidR="004C20F2" w:rsidRPr="00DB651A">
        <w:rPr>
          <w:rFonts w:ascii="Palatino Linotype" w:eastAsia="Calibri" w:hAnsi="Palatino Linotype" w:cs="Arial"/>
          <w:lang w:val="es-ES"/>
        </w:rPr>
        <w:t>os</w:t>
      </w:r>
      <w:r w:rsidR="00875167" w:rsidRPr="00DB651A">
        <w:rPr>
          <w:rFonts w:ascii="Palatino Linotype" w:eastAsia="Calibri" w:hAnsi="Palatino Linotype" w:cs="Arial"/>
          <w:lang w:val="es-ES"/>
        </w:rPr>
        <w:t xml:space="preserve"> caso</w:t>
      </w:r>
      <w:r w:rsidR="004C20F2" w:rsidRPr="00DB651A">
        <w:rPr>
          <w:rFonts w:ascii="Palatino Linotype" w:eastAsia="Calibri" w:hAnsi="Palatino Linotype" w:cs="Arial"/>
          <w:lang w:val="es-ES"/>
        </w:rPr>
        <w:t>s</w:t>
      </w:r>
      <w:r w:rsidR="00875167" w:rsidRPr="00DB651A">
        <w:rPr>
          <w:rFonts w:ascii="Palatino Linotype" w:eastAsia="Calibri" w:hAnsi="Palatino Linotype" w:cs="Arial"/>
          <w:lang w:val="es-ES"/>
        </w:rPr>
        <w:t xml:space="preserve"> concreto</w:t>
      </w:r>
      <w:r w:rsidR="004C20F2" w:rsidRPr="00DB651A">
        <w:rPr>
          <w:rFonts w:ascii="Palatino Linotype" w:eastAsia="Calibri" w:hAnsi="Palatino Linotype" w:cs="Arial"/>
          <w:lang w:val="es-ES"/>
        </w:rPr>
        <w:t>s</w:t>
      </w:r>
      <w:r w:rsidR="00875167" w:rsidRPr="00DB651A">
        <w:rPr>
          <w:rFonts w:ascii="Palatino Linotype" w:eastAsia="Calibri" w:hAnsi="Palatino Linotype" w:cs="Arial"/>
          <w:lang w:val="es-ES"/>
        </w:rPr>
        <w:t xml:space="preserve">, </w:t>
      </w:r>
      <w:r w:rsidR="00F147C6" w:rsidRPr="00DB651A">
        <w:rPr>
          <w:rFonts w:ascii="Palatino Linotype" w:eastAsia="Calibri" w:hAnsi="Palatino Linotype" w:cs="Arial"/>
          <w:lang w:val="es-ES"/>
        </w:rPr>
        <w:t>de esta forma</w:t>
      </w:r>
      <w:r w:rsidR="00875167" w:rsidRPr="00DB651A">
        <w:rPr>
          <w:rFonts w:ascii="Palatino Linotype" w:eastAsia="Calibri" w:hAnsi="Palatino Linotype" w:cs="Arial"/>
          <w:lang w:val="es-ES"/>
        </w:rPr>
        <w:t xml:space="preserve"> para que el </w:t>
      </w:r>
      <w:r w:rsidR="00875167" w:rsidRPr="00DB651A">
        <w:rPr>
          <w:rFonts w:ascii="Palatino Linotype" w:eastAsia="Calibri" w:hAnsi="Palatino Linotype" w:cs="Arial"/>
          <w:b/>
          <w:lang w:val="es-ES"/>
        </w:rPr>
        <w:t>SUJETO OBLIGADO</w:t>
      </w:r>
      <w:r w:rsidR="00875167" w:rsidRPr="00DB651A">
        <w:rPr>
          <w:rFonts w:ascii="Palatino Linotype" w:eastAsia="Calibri" w:hAnsi="Palatino Linotype" w:cs="Arial"/>
          <w:lang w:val="es-ES"/>
        </w:rPr>
        <w:t xml:space="preserve"> </w:t>
      </w:r>
      <w:r w:rsidR="00B81371" w:rsidRPr="00DB651A">
        <w:rPr>
          <w:rFonts w:ascii="Palatino Linotype" w:eastAsia="Calibri" w:hAnsi="Palatino Linotype" w:cs="Arial"/>
          <w:lang w:val="es-ES"/>
        </w:rPr>
        <w:t>presentará el Informe Justificado</w:t>
      </w:r>
      <w:r w:rsidR="00875167" w:rsidRPr="00DB651A">
        <w:rPr>
          <w:rFonts w:ascii="Palatino Linotype" w:eastAsia="Calibri" w:hAnsi="Palatino Linotype" w:cs="Arial"/>
          <w:lang w:val="es-ES"/>
        </w:rPr>
        <w:t xml:space="preserve"> procedente</w:t>
      </w:r>
      <w:r w:rsidR="00082D11" w:rsidRPr="00DB651A">
        <w:rPr>
          <w:rFonts w:ascii="Palatino Linotype" w:eastAsia="Calibri" w:hAnsi="Palatino Linotype" w:cs="Arial"/>
          <w:lang w:val="es-ES"/>
        </w:rPr>
        <w:t>.</w:t>
      </w:r>
    </w:p>
    <w:p w14:paraId="43927B00" w14:textId="77777777" w:rsidR="0051016E" w:rsidRPr="00DB651A" w:rsidRDefault="0051016E" w:rsidP="001E74A5">
      <w:pPr>
        <w:pStyle w:val="Prrafodelista"/>
        <w:spacing w:before="240" w:after="240" w:line="360" w:lineRule="auto"/>
        <w:ind w:left="360"/>
        <w:jc w:val="both"/>
        <w:rPr>
          <w:rFonts w:ascii="Palatino Linotype" w:hAnsi="Palatino Linotype"/>
          <w:i/>
          <w:sz w:val="22"/>
          <w:szCs w:val="22"/>
        </w:rPr>
      </w:pPr>
    </w:p>
    <w:p w14:paraId="2FE1B21D" w14:textId="6D215B73" w:rsidR="001B3659" w:rsidRPr="00DB651A" w:rsidRDefault="00A01C26" w:rsidP="00BD7C75">
      <w:pPr>
        <w:pStyle w:val="Prrafodelista"/>
        <w:numPr>
          <w:ilvl w:val="0"/>
          <w:numId w:val="2"/>
        </w:numPr>
        <w:spacing w:before="240" w:after="240" w:line="360" w:lineRule="auto"/>
        <w:jc w:val="both"/>
        <w:rPr>
          <w:rFonts w:ascii="Palatino Linotype" w:hAnsi="Palatino Linotype"/>
          <w:i/>
          <w:sz w:val="22"/>
          <w:szCs w:val="22"/>
        </w:rPr>
      </w:pPr>
      <w:r w:rsidRPr="00DB651A">
        <w:rPr>
          <w:rFonts w:ascii="Palatino Linotype" w:eastAsia="Calibri" w:hAnsi="Palatino Linotype" w:cs="Arial"/>
          <w:color w:val="000000" w:themeColor="text1"/>
          <w:lang w:val="es-ES"/>
        </w:rPr>
        <w:t xml:space="preserve">El </w:t>
      </w:r>
      <w:r w:rsidRPr="00DB651A">
        <w:rPr>
          <w:rFonts w:ascii="Palatino Linotype" w:eastAsia="Calibri" w:hAnsi="Palatino Linotype" w:cs="Arial"/>
          <w:b/>
          <w:color w:val="000000" w:themeColor="text1"/>
          <w:lang w:val="es-ES"/>
        </w:rPr>
        <w:t>SUJETO OBLIGADO</w:t>
      </w:r>
      <w:r w:rsidRPr="00DB651A">
        <w:rPr>
          <w:rFonts w:ascii="Palatino Linotype" w:eastAsia="Calibri" w:hAnsi="Palatino Linotype" w:cs="Arial"/>
          <w:color w:val="000000" w:themeColor="text1"/>
          <w:lang w:val="es-ES"/>
        </w:rPr>
        <w:t xml:space="preserve"> </w:t>
      </w:r>
      <w:r w:rsidR="00995481" w:rsidRPr="00DB651A">
        <w:rPr>
          <w:rFonts w:ascii="Palatino Linotype" w:eastAsia="Calibri" w:hAnsi="Palatino Linotype" w:cs="Arial"/>
          <w:color w:val="000000" w:themeColor="text1"/>
          <w:lang w:val="es-ES"/>
        </w:rPr>
        <w:t>el día</w:t>
      </w:r>
      <w:r w:rsidR="001D0E73" w:rsidRPr="00DB651A">
        <w:rPr>
          <w:rFonts w:ascii="Palatino Linotype" w:eastAsia="Calibri" w:hAnsi="Palatino Linotype" w:cs="Arial"/>
          <w:color w:val="000000" w:themeColor="text1"/>
          <w:lang w:val="es-ES"/>
        </w:rPr>
        <w:t xml:space="preserve"> </w:t>
      </w:r>
      <w:r w:rsidR="00995481" w:rsidRPr="00DB651A">
        <w:rPr>
          <w:rFonts w:ascii="Palatino Linotype" w:eastAsia="Calibri" w:hAnsi="Palatino Linotype" w:cs="Arial"/>
          <w:color w:val="000000" w:themeColor="text1"/>
          <w:lang w:val="es-ES"/>
        </w:rPr>
        <w:t>ocho</w:t>
      </w:r>
      <w:r w:rsidR="001D0E73" w:rsidRPr="00DB651A">
        <w:rPr>
          <w:rFonts w:ascii="Palatino Linotype" w:eastAsia="Calibri" w:hAnsi="Palatino Linotype" w:cs="Arial"/>
          <w:color w:val="000000" w:themeColor="text1"/>
          <w:lang w:val="es-ES"/>
        </w:rPr>
        <w:t xml:space="preserve"> (0</w:t>
      </w:r>
      <w:r w:rsidR="00995481" w:rsidRPr="00DB651A">
        <w:rPr>
          <w:rFonts w:ascii="Palatino Linotype" w:eastAsia="Calibri" w:hAnsi="Palatino Linotype" w:cs="Arial"/>
          <w:color w:val="000000" w:themeColor="text1"/>
          <w:lang w:val="es-ES"/>
        </w:rPr>
        <w:t>8</w:t>
      </w:r>
      <w:r w:rsidR="001D0E73" w:rsidRPr="00DB651A">
        <w:rPr>
          <w:rFonts w:ascii="Palatino Linotype" w:eastAsia="Calibri" w:hAnsi="Palatino Linotype" w:cs="Arial"/>
          <w:color w:val="000000" w:themeColor="text1"/>
          <w:lang w:val="es-ES"/>
        </w:rPr>
        <w:t xml:space="preserve">) de </w:t>
      </w:r>
      <w:r w:rsidR="00995481" w:rsidRPr="00DB651A">
        <w:rPr>
          <w:rFonts w:ascii="Palatino Linotype" w:eastAsia="Calibri" w:hAnsi="Palatino Linotype" w:cs="Arial"/>
          <w:color w:val="000000" w:themeColor="text1"/>
          <w:lang w:val="es-ES"/>
        </w:rPr>
        <w:t>mayo</w:t>
      </w:r>
      <w:r w:rsidR="001D0E73" w:rsidRPr="00DB651A">
        <w:rPr>
          <w:rFonts w:ascii="Palatino Linotype" w:eastAsia="Calibri" w:hAnsi="Palatino Linotype" w:cs="Arial"/>
          <w:color w:val="000000" w:themeColor="text1"/>
          <w:lang w:val="es-ES"/>
        </w:rPr>
        <w:t xml:space="preserve"> </w:t>
      </w:r>
      <w:r w:rsidR="00995481" w:rsidRPr="00DB651A">
        <w:rPr>
          <w:rFonts w:ascii="Palatino Linotype" w:eastAsia="Calibri" w:hAnsi="Palatino Linotype" w:cs="Arial"/>
          <w:color w:val="000000" w:themeColor="text1"/>
          <w:lang w:val="es-ES"/>
        </w:rPr>
        <w:t xml:space="preserve">del año que transcurre, </w:t>
      </w:r>
      <w:r w:rsidR="001D0E73" w:rsidRPr="00DB651A">
        <w:rPr>
          <w:rFonts w:ascii="Palatino Linotype" w:eastAsia="Calibri" w:hAnsi="Palatino Linotype" w:cs="Arial"/>
          <w:color w:val="000000" w:themeColor="text1"/>
          <w:lang w:val="es-ES"/>
        </w:rPr>
        <w:t>rindió</w:t>
      </w:r>
      <w:r w:rsidRPr="00DB651A">
        <w:rPr>
          <w:rFonts w:ascii="Palatino Linotype" w:eastAsia="Calibri" w:hAnsi="Palatino Linotype" w:cs="Arial"/>
          <w:color w:val="000000" w:themeColor="text1"/>
          <w:lang w:val="es-ES"/>
        </w:rPr>
        <w:t xml:space="preserve"> los informes justificados respectivos</w:t>
      </w:r>
      <w:r w:rsidR="001D0E73" w:rsidRPr="00DB651A">
        <w:rPr>
          <w:rFonts w:ascii="Palatino Linotype" w:eastAsia="Calibri" w:hAnsi="Palatino Linotype" w:cs="Arial"/>
          <w:color w:val="000000" w:themeColor="text1"/>
          <w:lang w:val="es-ES"/>
        </w:rPr>
        <w:t xml:space="preserve"> dentro de todos los recursos de revisión que </w:t>
      </w:r>
      <w:r w:rsidR="001D0E73" w:rsidRPr="00DB651A">
        <w:rPr>
          <w:rFonts w:ascii="Palatino Linotype" w:eastAsia="Calibri" w:hAnsi="Palatino Linotype" w:cs="Arial"/>
          <w:color w:val="000000" w:themeColor="text1"/>
          <w:lang w:val="es-ES"/>
        </w:rPr>
        <w:lastRenderedPageBreak/>
        <w:t xml:space="preserve">se resuelven; </w:t>
      </w:r>
      <w:r w:rsidR="00995481" w:rsidRPr="00DB651A">
        <w:rPr>
          <w:rFonts w:ascii="Palatino Linotype" w:eastAsia="Calibri" w:hAnsi="Palatino Linotype" w:cs="Arial"/>
          <w:color w:val="000000" w:themeColor="text1"/>
          <w:lang w:val="es-ES"/>
        </w:rPr>
        <w:t>de los cuales en diversos expedientes electrónicos fueron puestos a la vista del recurrente</w:t>
      </w:r>
      <w:r w:rsidR="00E156DB" w:rsidRPr="00DB651A">
        <w:rPr>
          <w:rFonts w:ascii="Palatino Linotype" w:eastAsia="Calibri" w:hAnsi="Palatino Linotype" w:cs="Arial"/>
          <w:color w:val="000000" w:themeColor="text1"/>
          <w:lang w:val="es-ES"/>
        </w:rPr>
        <w:t xml:space="preserve"> mediante acuerdo de fecha quince (15) de mayo de los corrientes</w:t>
      </w:r>
      <w:r w:rsidR="00995481" w:rsidRPr="00DB651A">
        <w:rPr>
          <w:rFonts w:ascii="Palatino Linotype" w:eastAsia="Calibri" w:hAnsi="Palatino Linotype" w:cs="Arial"/>
          <w:color w:val="000000" w:themeColor="text1"/>
          <w:lang w:val="es-ES"/>
        </w:rPr>
        <w:t xml:space="preserve">; no obstante de los que no fue así serán </w:t>
      </w:r>
      <w:r w:rsidR="004D492F" w:rsidRPr="00DB651A">
        <w:rPr>
          <w:rFonts w:ascii="Palatino Linotype" w:eastAsia="Calibri" w:hAnsi="Palatino Linotype" w:cs="Arial"/>
          <w:color w:val="000000" w:themeColor="text1"/>
          <w:lang w:val="es-ES"/>
        </w:rPr>
        <w:t>de su conocimiento en el cuerpo</w:t>
      </w:r>
      <w:r w:rsidR="00995481" w:rsidRPr="00DB651A">
        <w:rPr>
          <w:rFonts w:ascii="Palatino Linotype" w:eastAsia="Calibri" w:hAnsi="Palatino Linotype" w:cs="Arial"/>
          <w:color w:val="000000" w:themeColor="text1"/>
          <w:lang w:val="es-ES"/>
        </w:rPr>
        <w:t xml:space="preserve"> del presente proveído</w:t>
      </w:r>
      <w:r w:rsidR="007D4C2F" w:rsidRPr="00DB651A">
        <w:rPr>
          <w:rFonts w:ascii="Palatino Linotype" w:hAnsi="Palatino Linotype"/>
        </w:rPr>
        <w:t>.</w:t>
      </w:r>
      <w:r w:rsidR="00995481" w:rsidRPr="00DB651A">
        <w:rPr>
          <w:rFonts w:ascii="Palatino Linotype" w:hAnsi="Palatino Linotype"/>
        </w:rPr>
        <w:t xml:space="preserve"> Por su parte el particular fue omiso en manifestar lo que a su derecho conviniera y asistiera.</w:t>
      </w:r>
      <w:r w:rsidR="00290A24" w:rsidRPr="00DB651A">
        <w:rPr>
          <w:rFonts w:ascii="Palatino Linotype" w:hAnsi="Palatino Linotype"/>
        </w:rPr>
        <w:t xml:space="preserve"> </w:t>
      </w:r>
      <w:r w:rsidR="00F53441" w:rsidRPr="00DB651A">
        <w:rPr>
          <w:rFonts w:ascii="Palatino Linotype" w:eastAsia="Calibri" w:hAnsi="Palatino Linotype" w:cs="Arial"/>
          <w:color w:val="000000" w:themeColor="text1"/>
          <w:lang w:val="es-ES"/>
        </w:rPr>
        <w:t>Por otro lado,</w:t>
      </w:r>
      <w:r w:rsidRPr="00DB651A">
        <w:rPr>
          <w:rFonts w:ascii="Palatino Linotype" w:eastAsia="Calibri" w:hAnsi="Palatino Linotype" w:cs="Arial"/>
          <w:color w:val="000000" w:themeColor="text1"/>
          <w:lang w:val="es-ES"/>
        </w:rPr>
        <w:t xml:space="preserve"> </w:t>
      </w:r>
      <w:r w:rsidR="003C2344" w:rsidRPr="00DB651A">
        <w:rPr>
          <w:rFonts w:ascii="Palatino Linotype" w:eastAsia="Calibri" w:hAnsi="Palatino Linotype" w:cs="Arial"/>
          <w:color w:val="000000" w:themeColor="text1"/>
          <w:lang w:val="es-ES"/>
        </w:rPr>
        <w:t xml:space="preserve">el </w:t>
      </w:r>
      <w:r w:rsidR="0035104F" w:rsidRPr="00DB651A">
        <w:rPr>
          <w:rFonts w:ascii="Palatino Linotype" w:eastAsia="Calibri" w:hAnsi="Palatino Linotype" w:cs="Arial"/>
          <w:color w:val="000000" w:themeColor="text1"/>
          <w:lang w:val="es-ES"/>
        </w:rPr>
        <w:t>ahora</w:t>
      </w:r>
      <w:r w:rsidR="000E2665" w:rsidRPr="00DB651A">
        <w:rPr>
          <w:rFonts w:ascii="Palatino Linotype" w:eastAsia="Calibri" w:hAnsi="Palatino Linotype" w:cs="Arial"/>
          <w:color w:val="000000" w:themeColor="text1"/>
          <w:lang w:val="es-ES"/>
        </w:rPr>
        <w:t xml:space="preserve"> </w:t>
      </w:r>
      <w:r w:rsidR="000E2665" w:rsidRPr="00DB651A">
        <w:rPr>
          <w:rFonts w:ascii="Palatino Linotype" w:eastAsia="Calibri" w:hAnsi="Palatino Linotype" w:cs="Arial"/>
          <w:b/>
          <w:color w:val="000000" w:themeColor="text1"/>
          <w:lang w:val="es-ES"/>
        </w:rPr>
        <w:t>RECURRENTE</w:t>
      </w:r>
      <w:r w:rsidR="000E2665" w:rsidRPr="00DB651A">
        <w:rPr>
          <w:rFonts w:ascii="Palatino Linotype" w:eastAsia="Calibri" w:hAnsi="Palatino Linotype" w:cs="Arial"/>
          <w:color w:val="000000" w:themeColor="text1"/>
          <w:lang w:val="es-ES"/>
        </w:rPr>
        <w:t xml:space="preserve"> </w:t>
      </w:r>
      <w:r w:rsidR="00D84FAF" w:rsidRPr="00DB651A">
        <w:rPr>
          <w:rFonts w:ascii="Palatino Linotype" w:eastAsia="Calibri" w:hAnsi="Palatino Linotype" w:cs="Arial"/>
          <w:color w:val="000000" w:themeColor="text1"/>
          <w:lang w:val="es-ES"/>
        </w:rPr>
        <w:t>fue</w:t>
      </w:r>
      <w:r w:rsidR="00195ADE" w:rsidRPr="00DB651A">
        <w:rPr>
          <w:rFonts w:ascii="Palatino Linotype" w:eastAsia="Calibri" w:hAnsi="Palatino Linotype" w:cs="Arial"/>
          <w:color w:val="000000" w:themeColor="text1"/>
          <w:lang w:val="es-ES"/>
        </w:rPr>
        <w:t xml:space="preserve"> </w:t>
      </w:r>
      <w:r w:rsidR="00D84FAF" w:rsidRPr="00DB651A">
        <w:rPr>
          <w:rFonts w:ascii="Palatino Linotype" w:eastAsia="Calibri" w:hAnsi="Palatino Linotype" w:cs="Arial"/>
          <w:color w:val="000000" w:themeColor="text1"/>
          <w:lang w:val="es-ES"/>
        </w:rPr>
        <w:t xml:space="preserve">omiso en </w:t>
      </w:r>
      <w:r w:rsidR="00195ADE" w:rsidRPr="00DB651A">
        <w:rPr>
          <w:rFonts w:ascii="Palatino Linotype" w:eastAsia="Calibri" w:hAnsi="Palatino Linotype" w:cs="Arial"/>
          <w:color w:val="000000" w:themeColor="text1"/>
          <w:lang w:val="es-ES"/>
        </w:rPr>
        <w:t>realiz</w:t>
      </w:r>
      <w:r w:rsidR="00D84FAF" w:rsidRPr="00DB651A">
        <w:rPr>
          <w:rFonts w:ascii="Palatino Linotype" w:eastAsia="Calibri" w:hAnsi="Palatino Linotype" w:cs="Arial"/>
          <w:color w:val="000000" w:themeColor="text1"/>
          <w:lang w:val="es-ES"/>
        </w:rPr>
        <w:t>ar las</w:t>
      </w:r>
      <w:r w:rsidR="00195ADE" w:rsidRPr="00DB651A">
        <w:rPr>
          <w:rFonts w:ascii="Palatino Linotype" w:eastAsia="Calibri" w:hAnsi="Palatino Linotype" w:cs="Arial"/>
          <w:color w:val="000000" w:themeColor="text1"/>
          <w:lang w:val="es-ES"/>
        </w:rPr>
        <w:t xml:space="preserve"> </w:t>
      </w:r>
      <w:r w:rsidR="002348E6" w:rsidRPr="00DB651A">
        <w:rPr>
          <w:rFonts w:ascii="Palatino Linotype" w:eastAsia="Calibri" w:hAnsi="Palatino Linotype" w:cs="Arial"/>
          <w:lang w:val="es-ES"/>
        </w:rPr>
        <w:t>manifestaciones que</w:t>
      </w:r>
      <w:r w:rsidR="000E2665" w:rsidRPr="00DB651A">
        <w:rPr>
          <w:rFonts w:ascii="Palatino Linotype" w:eastAsia="Calibri" w:hAnsi="Palatino Linotype" w:cs="Arial"/>
          <w:lang w:val="es-ES"/>
        </w:rPr>
        <w:t xml:space="preserve"> a su de</w:t>
      </w:r>
      <w:r w:rsidR="00AC5F6A" w:rsidRPr="00DB651A">
        <w:rPr>
          <w:rFonts w:ascii="Palatino Linotype" w:eastAsia="Calibri" w:hAnsi="Palatino Linotype" w:cs="Arial"/>
          <w:lang w:val="es-ES"/>
        </w:rPr>
        <w:t>re</w:t>
      </w:r>
      <w:r w:rsidR="006D42C5" w:rsidRPr="00DB651A">
        <w:rPr>
          <w:rFonts w:ascii="Palatino Linotype" w:eastAsia="Calibri" w:hAnsi="Palatino Linotype" w:cs="Arial"/>
          <w:lang w:val="es-ES"/>
        </w:rPr>
        <w:t xml:space="preserve">cho </w:t>
      </w:r>
      <w:r w:rsidR="00D84FAF" w:rsidRPr="00DB651A">
        <w:rPr>
          <w:rFonts w:ascii="Palatino Linotype" w:eastAsia="Calibri" w:hAnsi="Palatino Linotype" w:cs="Arial"/>
          <w:lang w:val="es-ES"/>
        </w:rPr>
        <w:t xml:space="preserve">convinieran y </w:t>
      </w:r>
      <w:r w:rsidR="006D42C5" w:rsidRPr="00DB651A">
        <w:rPr>
          <w:rFonts w:ascii="Palatino Linotype" w:eastAsia="Calibri" w:hAnsi="Palatino Linotype" w:cs="Arial"/>
          <w:lang w:val="es-ES"/>
        </w:rPr>
        <w:t>le asistiera</w:t>
      </w:r>
      <w:r w:rsidR="003C2344" w:rsidRPr="00DB651A">
        <w:rPr>
          <w:rFonts w:ascii="Palatino Linotype" w:eastAsia="Calibri" w:hAnsi="Palatino Linotype" w:cs="Arial"/>
          <w:lang w:val="es-ES"/>
        </w:rPr>
        <w:t>n</w:t>
      </w:r>
      <w:r w:rsidR="006D42C5" w:rsidRPr="00DB651A">
        <w:rPr>
          <w:rFonts w:ascii="Palatino Linotype" w:eastAsia="Calibri" w:hAnsi="Palatino Linotype" w:cs="Arial"/>
          <w:lang w:val="es-ES"/>
        </w:rPr>
        <w:t>.</w:t>
      </w:r>
    </w:p>
    <w:p w14:paraId="692FAA46" w14:textId="77777777" w:rsidR="00851F4C" w:rsidRPr="00DB651A" w:rsidRDefault="00851F4C" w:rsidP="001E74A5">
      <w:pPr>
        <w:pStyle w:val="Prrafodelista"/>
        <w:spacing w:line="360" w:lineRule="auto"/>
        <w:rPr>
          <w:rFonts w:ascii="Palatino Linotype" w:hAnsi="Palatino Linotype"/>
          <w:i/>
          <w:sz w:val="22"/>
          <w:szCs w:val="22"/>
        </w:rPr>
      </w:pPr>
    </w:p>
    <w:p w14:paraId="44B3E370" w14:textId="59F31995" w:rsidR="00062379" w:rsidRPr="00DB651A" w:rsidRDefault="00861622" w:rsidP="00B35960">
      <w:pPr>
        <w:pStyle w:val="Prrafodelista"/>
        <w:numPr>
          <w:ilvl w:val="0"/>
          <w:numId w:val="2"/>
        </w:numPr>
        <w:spacing w:before="240" w:after="240" w:line="360" w:lineRule="auto"/>
        <w:jc w:val="both"/>
      </w:pPr>
      <w:r w:rsidRPr="00DB651A">
        <w:rPr>
          <w:rFonts w:ascii="Palatino Linotype" w:hAnsi="Palatino Linotype"/>
        </w:rPr>
        <w:t xml:space="preserve">El Comisionado Ponente decretó </w:t>
      </w:r>
      <w:r w:rsidR="00512F22" w:rsidRPr="00DB651A">
        <w:rPr>
          <w:rFonts w:ascii="Palatino Linotype" w:hAnsi="Palatino Linotype"/>
        </w:rPr>
        <w:t>l</w:t>
      </w:r>
      <w:r w:rsidR="00E34501" w:rsidRPr="00DB651A">
        <w:rPr>
          <w:rFonts w:ascii="Palatino Linotype" w:hAnsi="Palatino Linotype"/>
        </w:rPr>
        <w:t>os</w:t>
      </w:r>
      <w:r w:rsidR="00512F22" w:rsidRPr="00DB651A">
        <w:rPr>
          <w:rFonts w:ascii="Palatino Linotype" w:hAnsi="Palatino Linotype"/>
        </w:rPr>
        <w:t xml:space="preserve"> cierre</w:t>
      </w:r>
      <w:r w:rsidR="00E34501" w:rsidRPr="00DB651A">
        <w:rPr>
          <w:rFonts w:ascii="Palatino Linotype" w:hAnsi="Palatino Linotype"/>
        </w:rPr>
        <w:t>s</w:t>
      </w:r>
      <w:r w:rsidR="00512F22" w:rsidRPr="00DB651A">
        <w:rPr>
          <w:rFonts w:ascii="Palatino Linotype" w:hAnsi="Palatino Linotype"/>
        </w:rPr>
        <w:t xml:space="preserve"> de instrucción</w:t>
      </w:r>
      <w:r w:rsidR="00512F22" w:rsidRPr="00DB651A">
        <w:rPr>
          <w:rFonts w:ascii="Palatino Linotype" w:hAnsi="Palatino Linotype" w:cs="Arial"/>
        </w:rPr>
        <w:t xml:space="preserve"> </w:t>
      </w:r>
      <w:r w:rsidR="00BF1B7F" w:rsidRPr="00DB651A">
        <w:rPr>
          <w:rFonts w:ascii="Palatino Linotype" w:hAnsi="Palatino Linotype" w:cs="Arial"/>
        </w:rPr>
        <w:t xml:space="preserve">de </w:t>
      </w:r>
      <w:r w:rsidR="0050309F" w:rsidRPr="00DB651A">
        <w:rPr>
          <w:rFonts w:ascii="Palatino Linotype" w:hAnsi="Palatino Linotype" w:cs="Arial"/>
        </w:rPr>
        <w:t>l</w:t>
      </w:r>
      <w:r w:rsidR="006D42C5" w:rsidRPr="00DB651A">
        <w:rPr>
          <w:rFonts w:ascii="Palatino Linotype" w:hAnsi="Palatino Linotype" w:cs="Arial"/>
        </w:rPr>
        <w:t>os</w:t>
      </w:r>
      <w:r w:rsidR="00BF1B7F" w:rsidRPr="00DB651A">
        <w:rPr>
          <w:rFonts w:ascii="Palatino Linotype" w:hAnsi="Palatino Linotype" w:cs="Arial"/>
        </w:rPr>
        <w:t xml:space="preserve"> recursos de revisión </w:t>
      </w:r>
      <w:r w:rsidR="00512F22" w:rsidRPr="00DB651A">
        <w:rPr>
          <w:rFonts w:ascii="Palatino Linotype" w:hAnsi="Palatino Linotype"/>
        </w:rPr>
        <w:t>mediante acuerdo</w:t>
      </w:r>
      <w:r w:rsidR="00BF1B7F" w:rsidRPr="00DB651A">
        <w:rPr>
          <w:rFonts w:ascii="Palatino Linotype" w:hAnsi="Palatino Linotype"/>
        </w:rPr>
        <w:t xml:space="preserve"> de fecha</w:t>
      </w:r>
      <w:r w:rsidR="000E2665" w:rsidRPr="00DB651A">
        <w:rPr>
          <w:rFonts w:ascii="Palatino Linotype" w:hAnsi="Palatino Linotype"/>
        </w:rPr>
        <w:t xml:space="preserve"> </w:t>
      </w:r>
      <w:r w:rsidR="00290A24" w:rsidRPr="00DB651A">
        <w:rPr>
          <w:rFonts w:ascii="Palatino Linotype" w:hAnsi="Palatino Linotype"/>
        </w:rPr>
        <w:t>treinta (30)</w:t>
      </w:r>
      <w:r w:rsidR="00B35960" w:rsidRPr="00DB651A">
        <w:rPr>
          <w:rFonts w:ascii="Palatino Linotype" w:hAnsi="Palatino Linotype"/>
        </w:rPr>
        <w:t xml:space="preserve"> de mayo del año en curso. Posteriormente mediante acuerdos de fecha cuatro (04) de junio de los corrientes se amplió el plazo para resolver a efecto de mejor proveer,</w:t>
      </w:r>
      <w:r w:rsidR="00062379" w:rsidRPr="00DB651A">
        <w:rPr>
          <w:rFonts w:ascii="Palatino Linotype" w:hAnsi="Palatino Linotype"/>
        </w:rPr>
        <w:t xml:space="preserve"> </w:t>
      </w:r>
      <w:r w:rsidR="006B12CA" w:rsidRPr="00DB651A">
        <w:rPr>
          <w:rFonts w:ascii="Palatino Linotype" w:hAnsi="Palatino Linotype" w:cs="Arial"/>
        </w:rPr>
        <w:t xml:space="preserve">por lo que ordenó turnar </w:t>
      </w:r>
      <w:r w:rsidR="00512F22" w:rsidRPr="00DB651A">
        <w:rPr>
          <w:rFonts w:ascii="Palatino Linotype" w:hAnsi="Palatino Linotype" w:cs="Arial"/>
        </w:rPr>
        <w:t>l</w:t>
      </w:r>
      <w:r w:rsidR="006B12CA" w:rsidRPr="00DB651A">
        <w:rPr>
          <w:rFonts w:ascii="Palatino Linotype" w:hAnsi="Palatino Linotype" w:cs="Arial"/>
        </w:rPr>
        <w:t>os</w:t>
      </w:r>
      <w:r w:rsidR="00512F22" w:rsidRPr="00DB651A">
        <w:rPr>
          <w:rFonts w:ascii="Palatino Linotype" w:hAnsi="Palatino Linotype" w:cs="Arial"/>
        </w:rPr>
        <w:t xml:space="preserve"> expediente</w:t>
      </w:r>
      <w:r w:rsidR="006B12CA" w:rsidRPr="00DB651A">
        <w:rPr>
          <w:rFonts w:ascii="Palatino Linotype" w:hAnsi="Palatino Linotype" w:cs="Arial"/>
        </w:rPr>
        <w:t>s</w:t>
      </w:r>
      <w:r w:rsidR="00512F22" w:rsidRPr="00DB651A">
        <w:rPr>
          <w:rFonts w:ascii="Palatino Linotype" w:hAnsi="Palatino Linotype" w:cs="Arial"/>
        </w:rPr>
        <w:t xml:space="preserve"> a resolución, misma que ahora se pronuncia; y</w:t>
      </w:r>
      <w:r w:rsidR="00F21705" w:rsidRPr="00DB651A">
        <w:rPr>
          <w:rFonts w:ascii="Palatino Linotype" w:hAnsi="Palatino Linotype" w:cs="Arial"/>
        </w:rPr>
        <w:t xml:space="preserve"> </w:t>
      </w:r>
      <w:r w:rsidR="00512F22" w:rsidRPr="00DB651A">
        <w:rPr>
          <w:rFonts w:ascii="Palatino Linotype" w:hAnsi="Palatino Linotype" w:cs="Arial"/>
        </w:rPr>
        <w:t xml:space="preserve">- - - - - - </w:t>
      </w:r>
      <w:bookmarkStart w:id="171" w:name="_Toc461555889"/>
      <w:bookmarkStart w:id="172" w:name="_Toc466371858"/>
      <w:r w:rsidR="00062379" w:rsidRPr="00DB651A">
        <w:rPr>
          <w:rFonts w:ascii="Palatino Linotype" w:hAnsi="Palatino Linotype" w:cs="Arial"/>
        </w:rPr>
        <w:t xml:space="preserve">- - </w:t>
      </w:r>
    </w:p>
    <w:p w14:paraId="5CB47E4D" w14:textId="44290E36" w:rsidR="00C33279" w:rsidRPr="00DB651A" w:rsidRDefault="007C0013" w:rsidP="00C276DF">
      <w:pPr>
        <w:pStyle w:val="Ttulo1"/>
        <w:jc w:val="center"/>
        <w:rPr>
          <w:b/>
        </w:rPr>
      </w:pPr>
      <w:bookmarkStart w:id="173" w:name="_Toc521588552"/>
      <w:r w:rsidRPr="00DB651A">
        <w:rPr>
          <w:b/>
        </w:rPr>
        <w:t>CONSIDERANDO</w:t>
      </w:r>
      <w:bookmarkEnd w:id="171"/>
      <w:bookmarkEnd w:id="172"/>
      <w:bookmarkEnd w:id="173"/>
    </w:p>
    <w:p w14:paraId="09EE959C" w14:textId="77777777" w:rsidR="00C276DF" w:rsidRPr="00DB651A" w:rsidRDefault="00C276DF" w:rsidP="001E74A5">
      <w:pPr>
        <w:pStyle w:val="Ttulo2"/>
        <w:spacing w:line="360" w:lineRule="auto"/>
        <w:rPr>
          <w:rFonts w:ascii="Palatino Linotype" w:hAnsi="Palatino Linotype"/>
          <w:b/>
          <w:color w:val="auto"/>
          <w:sz w:val="24"/>
        </w:rPr>
      </w:pPr>
      <w:bookmarkStart w:id="174" w:name="_Toc461555890"/>
      <w:bookmarkStart w:id="175" w:name="_Toc466371859"/>
    </w:p>
    <w:p w14:paraId="629A5BE2" w14:textId="56C3E7D5" w:rsidR="007C0013" w:rsidRPr="00DB651A" w:rsidRDefault="007C0013" w:rsidP="001E74A5">
      <w:pPr>
        <w:pStyle w:val="Ttulo2"/>
        <w:spacing w:line="360" w:lineRule="auto"/>
        <w:rPr>
          <w:rFonts w:ascii="Palatino Linotype" w:hAnsi="Palatino Linotype"/>
          <w:b/>
          <w:color w:val="auto"/>
          <w:sz w:val="24"/>
        </w:rPr>
      </w:pPr>
      <w:bookmarkStart w:id="176" w:name="_Toc521588553"/>
      <w:r w:rsidRPr="00DB651A">
        <w:rPr>
          <w:rFonts w:ascii="Palatino Linotype" w:hAnsi="Palatino Linotype"/>
          <w:b/>
          <w:color w:val="auto"/>
          <w:sz w:val="24"/>
        </w:rPr>
        <w:t>PRIMERO. De la competencia</w:t>
      </w:r>
      <w:bookmarkEnd w:id="174"/>
      <w:bookmarkEnd w:id="175"/>
      <w:bookmarkEnd w:id="176"/>
    </w:p>
    <w:p w14:paraId="0BF52B18" w14:textId="71D7A682" w:rsidR="005A228F" w:rsidRPr="00DB651A" w:rsidRDefault="00A45546" w:rsidP="00C42134">
      <w:pPr>
        <w:pStyle w:val="Prrafodelista"/>
        <w:numPr>
          <w:ilvl w:val="0"/>
          <w:numId w:val="2"/>
        </w:numPr>
        <w:spacing w:line="360" w:lineRule="auto"/>
        <w:jc w:val="both"/>
        <w:rPr>
          <w:rFonts w:ascii="Palatino Linotype" w:eastAsia="Calibri" w:hAnsi="Palatino Linotype" w:cs="Times New Roman"/>
          <w:b/>
          <w:lang w:val="es-ES"/>
        </w:rPr>
      </w:pPr>
      <w:r w:rsidRPr="00DB651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B651A">
        <w:rPr>
          <w:rFonts w:ascii="Palatino Linotype" w:eastAsia="Calibri" w:hAnsi="Palatino Linotype" w:cs="Times New Roman"/>
          <w:b/>
          <w:lang w:val="es-ES"/>
        </w:rPr>
        <w:t>Constitución Política de los Estados Unidos Mexicanos</w:t>
      </w:r>
      <w:r w:rsidRPr="00DB651A">
        <w:rPr>
          <w:rFonts w:ascii="Palatino Linotype" w:eastAsia="Calibri" w:hAnsi="Palatino Linotype" w:cs="Times New Roman"/>
          <w:lang w:val="es-ES"/>
        </w:rPr>
        <w:t xml:space="preserve">; 5, párrafos vigésimo, vigésimo primero y vigésimo segundo fracciones IV y V de la </w:t>
      </w:r>
      <w:r w:rsidRPr="00DB651A">
        <w:rPr>
          <w:rFonts w:ascii="Palatino Linotype" w:eastAsia="Calibri" w:hAnsi="Palatino Linotype" w:cs="Times New Roman"/>
          <w:b/>
          <w:lang w:val="es-ES"/>
        </w:rPr>
        <w:t>Constitución Política del Estado Libre y Soberano de México</w:t>
      </w:r>
      <w:r w:rsidRPr="00DB651A">
        <w:rPr>
          <w:rFonts w:ascii="Palatino Linotype" w:eastAsia="Calibri" w:hAnsi="Palatino Linotype" w:cs="Times New Roman"/>
          <w:lang w:val="es-ES"/>
        </w:rPr>
        <w:t xml:space="preserve">; artículos 1, 2 fracción II, 13, 29, 36 fracciones I y II, 176, 178, 179, 181 párrafo tercero y 185 </w:t>
      </w:r>
      <w:r w:rsidRPr="00DB651A">
        <w:rPr>
          <w:rFonts w:ascii="Palatino Linotype" w:eastAsia="Calibri" w:hAnsi="Palatino Linotype" w:cs="Arial"/>
          <w:lang w:val="es-ES"/>
        </w:rPr>
        <w:t xml:space="preserve">de la </w:t>
      </w:r>
      <w:r w:rsidRPr="00DB651A">
        <w:rPr>
          <w:rFonts w:ascii="Palatino Linotype" w:eastAsia="Calibri" w:hAnsi="Palatino Linotype" w:cs="Arial"/>
          <w:b/>
          <w:lang w:val="es-ES"/>
        </w:rPr>
        <w:t xml:space="preserve">Ley de Transparencia y Acceso a la Información </w:t>
      </w:r>
      <w:r w:rsidRPr="00DB651A">
        <w:rPr>
          <w:rFonts w:ascii="Palatino Linotype" w:eastAsia="Calibri" w:hAnsi="Palatino Linotype" w:cs="Arial"/>
          <w:b/>
          <w:lang w:val="es-ES"/>
        </w:rPr>
        <w:lastRenderedPageBreak/>
        <w:t>Pública del Estado de México y Municipios</w:t>
      </w:r>
      <w:r w:rsidRPr="00DB651A">
        <w:rPr>
          <w:rFonts w:ascii="Palatino Linotype" w:eastAsia="Calibri" w:hAnsi="Palatino Linotype" w:cs="Arial"/>
          <w:lang w:val="es-ES"/>
        </w:rPr>
        <w:t xml:space="preserve">; ; y 10, 7, 9 fracciones I y XXIV, y 11 del </w:t>
      </w:r>
      <w:r w:rsidRPr="00DB651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DB651A"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DB651A" w:rsidRDefault="007C0013" w:rsidP="001E74A5">
      <w:pPr>
        <w:pStyle w:val="Ttulo2"/>
        <w:spacing w:line="360" w:lineRule="auto"/>
        <w:rPr>
          <w:rFonts w:ascii="Palatino Linotype" w:hAnsi="Palatino Linotype"/>
          <w:b/>
          <w:color w:val="auto"/>
          <w:sz w:val="24"/>
        </w:rPr>
      </w:pPr>
      <w:bookmarkStart w:id="177" w:name="_Toc461555891"/>
      <w:bookmarkStart w:id="178" w:name="_Toc466371860"/>
      <w:bookmarkStart w:id="179" w:name="_Toc521588554"/>
      <w:r w:rsidRPr="00DB651A">
        <w:rPr>
          <w:rFonts w:ascii="Palatino Linotype" w:hAnsi="Palatino Linotype"/>
          <w:b/>
          <w:color w:val="auto"/>
          <w:sz w:val="24"/>
        </w:rPr>
        <w:t>SEGUNDO. De la oportunidad y proced</w:t>
      </w:r>
      <w:r w:rsidR="00F35C44" w:rsidRPr="00DB651A">
        <w:rPr>
          <w:rFonts w:ascii="Palatino Linotype" w:hAnsi="Palatino Linotype"/>
          <w:b/>
          <w:color w:val="auto"/>
          <w:sz w:val="24"/>
        </w:rPr>
        <w:t>encia</w:t>
      </w:r>
      <w:r w:rsidRPr="00DB651A">
        <w:rPr>
          <w:rFonts w:ascii="Palatino Linotype" w:hAnsi="Palatino Linotype"/>
          <w:b/>
          <w:color w:val="auto"/>
          <w:sz w:val="24"/>
        </w:rPr>
        <w:t>.</w:t>
      </w:r>
      <w:bookmarkEnd w:id="177"/>
      <w:bookmarkEnd w:id="178"/>
      <w:bookmarkEnd w:id="179"/>
    </w:p>
    <w:p w14:paraId="3B3A7592" w14:textId="0C8D4F7B" w:rsidR="006B12CA" w:rsidRPr="00DB651A" w:rsidRDefault="006B12CA" w:rsidP="0007293E">
      <w:pPr>
        <w:pStyle w:val="Prrafodelista"/>
        <w:numPr>
          <w:ilvl w:val="0"/>
          <w:numId w:val="2"/>
        </w:numPr>
        <w:spacing w:before="240" w:after="240" w:line="360" w:lineRule="auto"/>
        <w:ind w:right="49"/>
        <w:jc w:val="both"/>
        <w:rPr>
          <w:rFonts w:ascii="Palatino Linotype" w:eastAsia="Times New Roman" w:hAnsi="Palatino Linotype" w:cs="Arial"/>
          <w:bCs/>
          <w:color w:val="555555"/>
          <w:lang w:val="es-MX" w:eastAsia="es-MX"/>
        </w:rPr>
      </w:pPr>
      <w:r w:rsidRPr="00DB651A">
        <w:rPr>
          <w:rFonts w:ascii="Palatino Linotype" w:eastAsia="Calibri" w:hAnsi="Palatino Linotype" w:cs="Arial"/>
        </w:rPr>
        <w:t xml:space="preserve">El medio de impugnación fue presentado a través del </w:t>
      </w:r>
      <w:r w:rsidRPr="00DB651A">
        <w:rPr>
          <w:rFonts w:ascii="Palatino Linotype" w:eastAsia="Calibri" w:hAnsi="Palatino Linotype" w:cs="Arial"/>
          <w:b/>
        </w:rPr>
        <w:t>SAIMEX,</w:t>
      </w:r>
      <w:r w:rsidRPr="00DB651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B651A">
        <w:rPr>
          <w:rFonts w:ascii="Palatino Linotype" w:eastAsia="Calibri" w:hAnsi="Palatino Linotype" w:cs="Arial"/>
          <w:b/>
        </w:rPr>
        <w:t>SUJETO OBLIGADO</w:t>
      </w:r>
      <w:r w:rsidRPr="00DB651A">
        <w:rPr>
          <w:rFonts w:ascii="Palatino Linotype" w:eastAsia="Calibri" w:hAnsi="Palatino Linotype" w:cs="Arial"/>
        </w:rPr>
        <w:t xml:space="preserve"> </w:t>
      </w:r>
      <w:r w:rsidR="00DB20EA" w:rsidRPr="00DB651A">
        <w:rPr>
          <w:rFonts w:ascii="Palatino Linotype" w:eastAsia="Calibri" w:hAnsi="Palatino Linotype" w:cs="Arial"/>
        </w:rPr>
        <w:t>emitió sus respuestas</w:t>
      </w:r>
      <w:r w:rsidR="00500930" w:rsidRPr="00DB651A">
        <w:rPr>
          <w:rFonts w:ascii="Palatino Linotype" w:eastAsia="Calibri" w:hAnsi="Palatino Linotype" w:cs="Arial"/>
        </w:rPr>
        <w:t xml:space="preserve"> </w:t>
      </w:r>
      <w:r w:rsidR="00DB20EA" w:rsidRPr="00DB651A">
        <w:rPr>
          <w:rFonts w:ascii="Palatino Linotype" w:eastAsia="Calibri" w:hAnsi="Palatino Linotype" w:cs="Arial"/>
        </w:rPr>
        <w:t xml:space="preserve">a </w:t>
      </w:r>
      <w:r w:rsidR="00500930" w:rsidRPr="00DB651A">
        <w:rPr>
          <w:rFonts w:ascii="Palatino Linotype" w:eastAsia="Calibri" w:hAnsi="Palatino Linotype" w:cs="Arial"/>
        </w:rPr>
        <w:t>la</w:t>
      </w:r>
      <w:r w:rsidR="00DB20EA" w:rsidRPr="00DB651A">
        <w:rPr>
          <w:rFonts w:ascii="Palatino Linotype" w:eastAsia="Calibri" w:hAnsi="Palatino Linotype" w:cs="Arial"/>
        </w:rPr>
        <w:t>s</w:t>
      </w:r>
      <w:r w:rsidR="00500930" w:rsidRPr="00DB651A">
        <w:rPr>
          <w:rFonts w:ascii="Palatino Linotype" w:eastAsia="Calibri" w:hAnsi="Palatino Linotype" w:cs="Arial"/>
        </w:rPr>
        <w:t xml:space="preserve"> solicitud</w:t>
      </w:r>
      <w:r w:rsidR="00DB20EA" w:rsidRPr="00DB651A">
        <w:rPr>
          <w:rFonts w:ascii="Palatino Linotype" w:eastAsia="Calibri" w:hAnsi="Palatino Linotype" w:cs="Arial"/>
        </w:rPr>
        <w:t>es</w:t>
      </w:r>
      <w:r w:rsidR="00500930" w:rsidRPr="00DB651A">
        <w:rPr>
          <w:rFonts w:ascii="Palatino Linotype" w:eastAsia="Calibri" w:hAnsi="Palatino Linotype" w:cs="Arial"/>
        </w:rPr>
        <w:t xml:space="preserve"> de información </w:t>
      </w:r>
      <w:r w:rsidR="0007293E" w:rsidRPr="00DB651A">
        <w:rPr>
          <w:rFonts w:ascii="Palatino Linotype" w:eastAsia="Calibri" w:hAnsi="Palatino Linotype" w:cs="Arial"/>
        </w:rPr>
        <w:t>los días</w:t>
      </w:r>
      <w:r w:rsidR="00500930" w:rsidRPr="00DB651A">
        <w:rPr>
          <w:rFonts w:ascii="Palatino Linotype" w:eastAsia="Calibri" w:hAnsi="Palatino Linotype" w:cs="Arial"/>
        </w:rPr>
        <w:t xml:space="preserve"> </w:t>
      </w:r>
      <w:r w:rsidR="000C3C7C" w:rsidRPr="00DB651A">
        <w:rPr>
          <w:rFonts w:ascii="Palatino Linotype" w:eastAsia="Calibri" w:hAnsi="Palatino Linotype" w:cs="Arial"/>
        </w:rPr>
        <w:t>quince</w:t>
      </w:r>
      <w:r w:rsidR="0007293E" w:rsidRPr="00DB651A">
        <w:rPr>
          <w:rFonts w:ascii="Palatino Linotype" w:eastAsia="Calibri" w:hAnsi="Palatino Linotype" w:cs="Arial"/>
        </w:rPr>
        <w:t xml:space="preserve"> (1</w:t>
      </w:r>
      <w:r w:rsidR="000C3C7C" w:rsidRPr="00DB651A">
        <w:rPr>
          <w:rFonts w:ascii="Palatino Linotype" w:eastAsia="Calibri" w:hAnsi="Palatino Linotype" w:cs="Arial"/>
        </w:rPr>
        <w:t>5</w:t>
      </w:r>
      <w:r w:rsidR="0007293E" w:rsidRPr="00DB651A">
        <w:rPr>
          <w:rFonts w:ascii="Palatino Linotype" w:eastAsia="Calibri" w:hAnsi="Palatino Linotype" w:cs="Arial"/>
        </w:rPr>
        <w:t>)</w:t>
      </w:r>
      <w:r w:rsidR="000C3C7C" w:rsidRPr="00DB651A">
        <w:rPr>
          <w:rFonts w:ascii="Palatino Linotype" w:eastAsia="Calibri" w:hAnsi="Palatino Linotype" w:cs="Arial"/>
        </w:rPr>
        <w:t xml:space="preserve"> y</w:t>
      </w:r>
      <w:r w:rsidR="0007293E" w:rsidRPr="00DB651A">
        <w:rPr>
          <w:rFonts w:ascii="Palatino Linotype" w:eastAsia="Calibri" w:hAnsi="Palatino Linotype" w:cs="Arial"/>
        </w:rPr>
        <w:t xml:space="preserve"> dieciséis (16) </w:t>
      </w:r>
      <w:r w:rsidR="000C3C7C" w:rsidRPr="00DB651A">
        <w:rPr>
          <w:rFonts w:ascii="Palatino Linotype" w:eastAsia="Calibri" w:hAnsi="Palatino Linotype" w:cs="Arial"/>
        </w:rPr>
        <w:t>de mayo</w:t>
      </w:r>
      <w:r w:rsidRPr="00DB651A">
        <w:rPr>
          <w:rFonts w:ascii="Palatino Linotype" w:eastAsia="Calibri" w:hAnsi="Palatino Linotype" w:cs="Arial"/>
        </w:rPr>
        <w:t xml:space="preserve">, </w:t>
      </w:r>
      <w:r w:rsidRPr="00DB651A">
        <w:rPr>
          <w:rFonts w:ascii="Palatino Linotype" w:hAnsi="Palatino Linotype" w:cs="Arial"/>
        </w:rPr>
        <w:t>de tal form</w:t>
      </w:r>
      <w:r w:rsidR="00DB20EA" w:rsidRPr="00DB651A">
        <w:rPr>
          <w:rFonts w:ascii="Palatino Linotype" w:hAnsi="Palatino Linotype" w:cs="Arial"/>
        </w:rPr>
        <w:t xml:space="preserve">a que los plazos para interponer </w:t>
      </w:r>
      <w:r w:rsidRPr="00DB651A">
        <w:rPr>
          <w:rFonts w:ascii="Palatino Linotype" w:hAnsi="Palatino Linotype" w:cs="Arial"/>
        </w:rPr>
        <w:t>l</w:t>
      </w:r>
      <w:r w:rsidR="00DB20EA" w:rsidRPr="00DB651A">
        <w:rPr>
          <w:rFonts w:ascii="Palatino Linotype" w:hAnsi="Palatino Linotype" w:cs="Arial"/>
        </w:rPr>
        <w:t>os</w:t>
      </w:r>
      <w:r w:rsidRPr="00DB651A">
        <w:rPr>
          <w:rFonts w:ascii="Palatino Linotype" w:hAnsi="Palatino Linotype" w:cs="Arial"/>
        </w:rPr>
        <w:t xml:space="preserve"> recurso</w:t>
      </w:r>
      <w:r w:rsidR="00DB20EA" w:rsidRPr="00DB651A">
        <w:rPr>
          <w:rFonts w:ascii="Palatino Linotype" w:hAnsi="Palatino Linotype" w:cs="Arial"/>
        </w:rPr>
        <w:t>s transcurrieron</w:t>
      </w:r>
      <w:r w:rsidRPr="00DB651A">
        <w:rPr>
          <w:rFonts w:ascii="Palatino Linotype" w:hAnsi="Palatino Linotype" w:cs="Arial"/>
        </w:rPr>
        <w:t xml:space="preserve"> de</w:t>
      </w:r>
      <w:r w:rsidR="0007293E" w:rsidRPr="00DB651A">
        <w:rPr>
          <w:rFonts w:ascii="Palatino Linotype" w:hAnsi="Palatino Linotype" w:cs="Arial"/>
        </w:rPr>
        <w:t xml:space="preserve"> </w:t>
      </w:r>
      <w:r w:rsidRPr="00DB651A">
        <w:rPr>
          <w:rFonts w:ascii="Palatino Linotype" w:hAnsi="Palatino Linotype" w:cs="Arial"/>
        </w:rPr>
        <w:t>l</w:t>
      </w:r>
      <w:r w:rsidR="0007293E" w:rsidRPr="00DB651A">
        <w:rPr>
          <w:rFonts w:ascii="Palatino Linotype" w:hAnsi="Palatino Linotype" w:cs="Arial"/>
        </w:rPr>
        <w:t>os</w:t>
      </w:r>
      <w:r w:rsidRPr="00DB651A">
        <w:rPr>
          <w:rFonts w:ascii="Palatino Linotype" w:hAnsi="Palatino Linotype" w:cs="Arial"/>
        </w:rPr>
        <w:t xml:space="preserve"> día</w:t>
      </w:r>
      <w:r w:rsidR="0007293E" w:rsidRPr="00DB651A">
        <w:rPr>
          <w:rFonts w:ascii="Palatino Linotype" w:hAnsi="Palatino Linotype" w:cs="Arial"/>
        </w:rPr>
        <w:t xml:space="preserve">s dieciséis (16) </w:t>
      </w:r>
      <w:r w:rsidR="000E07A6" w:rsidRPr="00DB651A">
        <w:rPr>
          <w:rFonts w:ascii="Palatino Linotype" w:hAnsi="Palatino Linotype" w:cs="Arial"/>
        </w:rPr>
        <w:t>y diecisiete</w:t>
      </w:r>
      <w:r w:rsidR="0007293E" w:rsidRPr="00DB651A">
        <w:rPr>
          <w:rFonts w:ascii="Palatino Linotype" w:hAnsi="Palatino Linotype" w:cs="Arial"/>
        </w:rPr>
        <w:t xml:space="preserve"> (</w:t>
      </w:r>
      <w:r w:rsidR="000E07A6" w:rsidRPr="00DB651A">
        <w:rPr>
          <w:rFonts w:ascii="Palatino Linotype" w:hAnsi="Palatino Linotype" w:cs="Arial"/>
        </w:rPr>
        <w:t>17) de mayo al</w:t>
      </w:r>
      <w:r w:rsidR="0007293E" w:rsidRPr="00DB651A">
        <w:rPr>
          <w:rFonts w:ascii="Palatino Linotype" w:hAnsi="Palatino Linotype" w:cs="Arial"/>
        </w:rPr>
        <w:t xml:space="preserve"> </w:t>
      </w:r>
      <w:r w:rsidRPr="00DB651A">
        <w:rPr>
          <w:rFonts w:ascii="Palatino Linotype" w:hAnsi="Palatino Linotype" w:cs="Arial"/>
        </w:rPr>
        <w:t xml:space="preserve"> </w:t>
      </w:r>
      <w:r w:rsidR="000E07A6" w:rsidRPr="00DB651A">
        <w:rPr>
          <w:rFonts w:ascii="Palatino Linotype" w:hAnsi="Palatino Linotype" w:cs="Arial"/>
        </w:rPr>
        <w:t>seis (06</w:t>
      </w:r>
      <w:r w:rsidR="0007293E" w:rsidRPr="00DB651A">
        <w:rPr>
          <w:rFonts w:ascii="Palatino Linotype" w:hAnsi="Palatino Linotype" w:cs="Arial"/>
        </w:rPr>
        <w:t xml:space="preserve">) </w:t>
      </w:r>
      <w:r w:rsidR="000E07A6" w:rsidRPr="00DB651A">
        <w:rPr>
          <w:rFonts w:ascii="Palatino Linotype" w:hAnsi="Palatino Linotype" w:cs="Arial"/>
        </w:rPr>
        <w:t>y siete</w:t>
      </w:r>
      <w:r w:rsidR="0007293E" w:rsidRPr="00DB651A">
        <w:rPr>
          <w:rFonts w:ascii="Palatino Linotype" w:hAnsi="Palatino Linotype" w:cs="Arial"/>
        </w:rPr>
        <w:t xml:space="preserve"> (0</w:t>
      </w:r>
      <w:r w:rsidR="000E07A6" w:rsidRPr="00DB651A">
        <w:rPr>
          <w:rFonts w:ascii="Palatino Linotype" w:hAnsi="Palatino Linotype" w:cs="Arial"/>
        </w:rPr>
        <w:t>7</w:t>
      </w:r>
      <w:r w:rsidR="0007293E" w:rsidRPr="00DB651A">
        <w:rPr>
          <w:rFonts w:ascii="Palatino Linotype" w:hAnsi="Palatino Linotype" w:cs="Arial"/>
        </w:rPr>
        <w:t xml:space="preserve">) </w:t>
      </w:r>
      <w:r w:rsidR="000E07A6" w:rsidRPr="00DB651A">
        <w:rPr>
          <w:rFonts w:ascii="Palatino Linotype" w:hAnsi="Palatino Linotype" w:cs="Arial"/>
        </w:rPr>
        <w:t>junio del año en curso</w:t>
      </w:r>
      <w:r w:rsidR="00DB20EA" w:rsidRPr="00DB651A">
        <w:rPr>
          <w:rFonts w:ascii="Palatino Linotype" w:hAnsi="Palatino Linotype" w:cs="Arial"/>
        </w:rPr>
        <w:t>.</w:t>
      </w:r>
      <w:r w:rsidRPr="00DB651A">
        <w:rPr>
          <w:rFonts w:ascii="Palatino Linotype" w:hAnsi="Palatino Linotype" w:cs="Arial"/>
        </w:rPr>
        <w:t xml:space="preserve"> </w:t>
      </w:r>
      <w:r w:rsidR="00DB20EA" w:rsidRPr="00DB651A">
        <w:rPr>
          <w:rFonts w:ascii="Palatino Linotype" w:hAnsi="Palatino Linotype" w:cs="Arial"/>
        </w:rPr>
        <w:t>E</w:t>
      </w:r>
      <w:r w:rsidRPr="00DB651A">
        <w:rPr>
          <w:rFonts w:ascii="Palatino Linotype" w:hAnsi="Palatino Linotype" w:cs="Arial"/>
        </w:rPr>
        <w:t xml:space="preserve">n consecuencia, </w:t>
      </w:r>
      <w:r w:rsidR="00DB20EA" w:rsidRPr="00DB651A">
        <w:rPr>
          <w:rFonts w:ascii="Palatino Linotype" w:hAnsi="Palatino Linotype" w:cs="Arial"/>
        </w:rPr>
        <w:t xml:space="preserve">el hoy recurrente </w:t>
      </w:r>
      <w:r w:rsidRPr="00DB651A">
        <w:rPr>
          <w:rFonts w:ascii="Palatino Linotype" w:hAnsi="Palatino Linotype" w:cs="Arial"/>
        </w:rPr>
        <w:t>presentó su</w:t>
      </w:r>
      <w:r w:rsidR="00DB20EA" w:rsidRPr="00DB651A">
        <w:rPr>
          <w:rFonts w:ascii="Palatino Linotype" w:hAnsi="Palatino Linotype" w:cs="Arial"/>
        </w:rPr>
        <w:t>s</w:t>
      </w:r>
      <w:r w:rsidRPr="00DB651A">
        <w:rPr>
          <w:rFonts w:ascii="Palatino Linotype" w:hAnsi="Palatino Linotype" w:cs="Arial"/>
        </w:rPr>
        <w:t xml:space="preserve"> inconformidad</w:t>
      </w:r>
      <w:r w:rsidR="00DB20EA" w:rsidRPr="00DB651A">
        <w:rPr>
          <w:rFonts w:ascii="Palatino Linotype" w:hAnsi="Palatino Linotype" w:cs="Arial"/>
        </w:rPr>
        <w:t>es</w:t>
      </w:r>
      <w:r w:rsidRPr="00DB651A">
        <w:rPr>
          <w:rFonts w:ascii="Palatino Linotype" w:hAnsi="Palatino Linotype" w:cs="Arial"/>
        </w:rPr>
        <w:t xml:space="preserve"> </w:t>
      </w:r>
      <w:r w:rsidR="0007293E" w:rsidRPr="00DB651A">
        <w:rPr>
          <w:rFonts w:ascii="Palatino Linotype" w:hAnsi="Palatino Linotype" w:cs="Arial"/>
        </w:rPr>
        <w:t>e</w:t>
      </w:r>
      <w:r w:rsidRPr="00DB651A">
        <w:rPr>
          <w:rFonts w:ascii="Palatino Linotype" w:hAnsi="Palatino Linotype" w:cs="Arial"/>
        </w:rPr>
        <w:t xml:space="preserve">l día </w:t>
      </w:r>
      <w:r w:rsidR="00290A24" w:rsidRPr="00DB651A">
        <w:rPr>
          <w:rFonts w:ascii="Palatino Linotype" w:hAnsi="Palatino Linotype" w:cs="Arial"/>
        </w:rPr>
        <w:t>(</w:t>
      </w:r>
      <w:r w:rsidR="0007293E" w:rsidRPr="00DB651A">
        <w:rPr>
          <w:rFonts w:ascii="Palatino Linotype" w:hAnsi="Palatino Linotype" w:cs="Arial"/>
        </w:rPr>
        <w:t>2</w:t>
      </w:r>
      <w:r w:rsidR="000E07A6" w:rsidRPr="00DB651A">
        <w:rPr>
          <w:rFonts w:ascii="Palatino Linotype" w:hAnsi="Palatino Linotype" w:cs="Arial"/>
        </w:rPr>
        <w:t>1</w:t>
      </w:r>
      <w:r w:rsidR="00290A24" w:rsidRPr="00DB651A">
        <w:rPr>
          <w:rFonts w:ascii="Palatino Linotype" w:hAnsi="Palatino Linotype" w:cs="Arial"/>
        </w:rPr>
        <w:t>) veinti</w:t>
      </w:r>
      <w:r w:rsidR="000E07A6" w:rsidRPr="00DB651A">
        <w:rPr>
          <w:rFonts w:ascii="Palatino Linotype" w:hAnsi="Palatino Linotype" w:cs="Arial"/>
        </w:rPr>
        <w:t>uno</w:t>
      </w:r>
      <w:r w:rsidR="00290A24" w:rsidRPr="00DB651A">
        <w:rPr>
          <w:rFonts w:ascii="Palatino Linotype" w:hAnsi="Palatino Linotype" w:cs="Arial"/>
        </w:rPr>
        <w:t xml:space="preserve"> de </w:t>
      </w:r>
      <w:r w:rsidR="000E07A6" w:rsidRPr="00DB651A">
        <w:rPr>
          <w:rFonts w:ascii="Palatino Linotype" w:hAnsi="Palatino Linotype" w:cs="Arial"/>
        </w:rPr>
        <w:t>mayo</w:t>
      </w:r>
      <w:r w:rsidR="00DB20EA" w:rsidRPr="00DB651A">
        <w:rPr>
          <w:rFonts w:ascii="Palatino Linotype" w:hAnsi="Palatino Linotype" w:cs="Arial"/>
        </w:rPr>
        <w:t xml:space="preserve"> de la presente anualidad</w:t>
      </w:r>
      <w:r w:rsidR="00F9089C" w:rsidRPr="00DB651A">
        <w:rPr>
          <w:rFonts w:ascii="Palatino Linotype" w:hAnsi="Palatino Linotype" w:cs="Arial"/>
        </w:rPr>
        <w:t>;</w:t>
      </w:r>
      <w:r w:rsidR="00337229" w:rsidRPr="00DB651A">
        <w:rPr>
          <w:rFonts w:ascii="Palatino Linotype" w:hAnsi="Palatino Linotype" w:cs="Arial"/>
        </w:rPr>
        <w:t xml:space="preserve"> </w:t>
      </w:r>
      <w:r w:rsidRPr="00DB651A">
        <w:rPr>
          <w:rFonts w:ascii="Palatino Linotype" w:hAnsi="Palatino Linotype" w:cs="Arial"/>
        </w:rPr>
        <w:t>es decir dentro del plazo legalmente establecido para tal efecto.</w:t>
      </w:r>
    </w:p>
    <w:p w14:paraId="29689D27" w14:textId="77777777" w:rsidR="00884898" w:rsidRPr="00DB651A" w:rsidRDefault="00884898" w:rsidP="00884898">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122ABE5D" w14:textId="6E34971C" w:rsidR="006B12CA" w:rsidRPr="00DB651A" w:rsidRDefault="006B12CA" w:rsidP="001A5466">
      <w:pPr>
        <w:pStyle w:val="Prrafodelista"/>
        <w:numPr>
          <w:ilvl w:val="0"/>
          <w:numId w:val="2"/>
        </w:numPr>
        <w:spacing w:before="240" w:after="240" w:line="360" w:lineRule="auto"/>
        <w:jc w:val="both"/>
        <w:rPr>
          <w:rFonts w:ascii="Palatino Linotype" w:hAnsi="Palatino Linotype"/>
        </w:rPr>
      </w:pPr>
      <w:r w:rsidRPr="00DB651A">
        <w:rPr>
          <w:rFonts w:ascii="Palatino Linotype" w:eastAsia="Calibri" w:hAnsi="Palatino Linotype" w:cs="Arial"/>
        </w:rPr>
        <w:t>Por otro lado, l</w:t>
      </w:r>
      <w:r w:rsidR="00337229" w:rsidRPr="00DB651A">
        <w:rPr>
          <w:rFonts w:ascii="Palatino Linotype" w:eastAsia="Calibri" w:hAnsi="Palatino Linotype" w:cs="Arial"/>
        </w:rPr>
        <w:t>os</w:t>
      </w:r>
      <w:r w:rsidRPr="00DB651A">
        <w:rPr>
          <w:rFonts w:ascii="Palatino Linotype" w:eastAsia="Calibri" w:hAnsi="Palatino Linotype" w:cs="Arial"/>
        </w:rPr>
        <w:t xml:space="preserve"> escrito</w:t>
      </w:r>
      <w:r w:rsidR="00337229" w:rsidRPr="00DB651A">
        <w:rPr>
          <w:rFonts w:ascii="Palatino Linotype" w:eastAsia="Calibri" w:hAnsi="Palatino Linotype" w:cs="Arial"/>
        </w:rPr>
        <w:t>s</w:t>
      </w:r>
      <w:r w:rsidRPr="00DB651A">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EC699FA" w14:textId="2D6C47D6" w:rsidR="00CC431A" w:rsidRPr="00DB651A" w:rsidRDefault="00F55367" w:rsidP="00CC431A">
      <w:pPr>
        <w:pStyle w:val="Ttulo1"/>
        <w:spacing w:line="360" w:lineRule="auto"/>
        <w:rPr>
          <w:szCs w:val="24"/>
        </w:rPr>
      </w:pPr>
      <w:bookmarkStart w:id="180" w:name="_Toc521588555"/>
      <w:r w:rsidRPr="00DB651A">
        <w:rPr>
          <w:b/>
          <w:szCs w:val="24"/>
        </w:rPr>
        <w:lastRenderedPageBreak/>
        <w:t>TERCER</w:t>
      </w:r>
      <w:r w:rsidR="00CC431A" w:rsidRPr="00DB651A">
        <w:rPr>
          <w:b/>
          <w:szCs w:val="24"/>
        </w:rPr>
        <w:t>O.</w:t>
      </w:r>
      <w:r w:rsidR="00CC431A" w:rsidRPr="00DB651A">
        <w:rPr>
          <w:szCs w:val="24"/>
        </w:rPr>
        <w:t xml:space="preserve"> </w:t>
      </w:r>
      <w:r w:rsidRPr="00DB651A">
        <w:rPr>
          <w:b/>
          <w:szCs w:val="24"/>
        </w:rPr>
        <w:t>De</w:t>
      </w:r>
      <w:r w:rsidR="00CC431A" w:rsidRPr="00DB651A">
        <w:rPr>
          <w:b/>
          <w:szCs w:val="24"/>
        </w:rPr>
        <w:t xml:space="preserve"> previo y especial pronunciamiento.</w:t>
      </w:r>
      <w:bookmarkEnd w:id="180"/>
      <w:r w:rsidR="00CC431A" w:rsidRPr="00DB651A">
        <w:rPr>
          <w:szCs w:val="24"/>
        </w:rPr>
        <w:t xml:space="preserve"> </w:t>
      </w:r>
    </w:p>
    <w:p w14:paraId="46FA4612" w14:textId="77777777" w:rsidR="00CC431A" w:rsidRPr="00DB651A" w:rsidRDefault="00CC431A" w:rsidP="00CC431A">
      <w:pPr>
        <w:pStyle w:val="Prrafodelista"/>
        <w:numPr>
          <w:ilvl w:val="0"/>
          <w:numId w:val="2"/>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Primeramente es dable referir, que las solicitudes de información </w:t>
      </w:r>
      <w:r w:rsidRPr="00DB651A">
        <w:rPr>
          <w:rFonts w:ascii="Palatino Linotype" w:hAnsi="Palatino Linotype" w:cs="Arial"/>
          <w:b/>
          <w:lang w:val="es-MX"/>
        </w:rPr>
        <w:t xml:space="preserve">00503/IEEM/IP/2018 </w:t>
      </w:r>
      <w:r w:rsidRPr="00DB651A">
        <w:rPr>
          <w:rFonts w:ascii="Palatino Linotype" w:hAnsi="Palatino Linotype" w:cs="Arial"/>
          <w:lang w:val="es-MX"/>
        </w:rPr>
        <w:t>y</w:t>
      </w:r>
      <w:r w:rsidRPr="00DB651A">
        <w:rPr>
          <w:rFonts w:ascii="Palatino Linotype" w:hAnsi="Palatino Linotype" w:cs="Arial"/>
          <w:b/>
          <w:lang w:val="es-MX"/>
        </w:rPr>
        <w:t xml:space="preserve"> 00504/IEEM/IP/2018</w:t>
      </w:r>
      <w:r w:rsidRPr="00DB651A">
        <w:rPr>
          <w:rFonts w:ascii="Palatino Linotype" w:hAnsi="Palatino Linotype" w:cs="Arial"/>
          <w:lang w:val="es-MX"/>
        </w:rPr>
        <w:t xml:space="preserve"> son de contenido semejante como se aprecia a continuación:</w:t>
      </w:r>
    </w:p>
    <w:p w14:paraId="0A5EFD74" w14:textId="77777777" w:rsidR="00CC431A" w:rsidRPr="00DB651A" w:rsidRDefault="00CC431A" w:rsidP="00CC431A">
      <w:pPr>
        <w:pStyle w:val="Prrafodelista"/>
        <w:spacing w:before="240" w:after="240" w:line="360" w:lineRule="auto"/>
        <w:ind w:left="360"/>
        <w:jc w:val="both"/>
        <w:rPr>
          <w:rFonts w:ascii="Palatino Linotype" w:hAnsi="Palatino Linotype" w:cs="Arial"/>
          <w:i/>
          <w:lang w:val="es-MX"/>
        </w:rPr>
      </w:pPr>
      <w:r w:rsidRPr="00DB651A">
        <w:rPr>
          <w:rFonts w:ascii="Palatino Linotype" w:hAnsi="Palatino Linotype" w:cs="Arial"/>
          <w:i/>
          <w:noProof/>
          <w:lang w:val="es-MX" w:eastAsia="es-MX"/>
        </w:rPr>
        <w:drawing>
          <wp:inline distT="0" distB="0" distL="0" distR="0" wp14:anchorId="7303FCD5" wp14:editId="7B07679E">
            <wp:extent cx="5405272" cy="1063332"/>
            <wp:effectExtent l="19050" t="19050" r="24130"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011" cy="1063674"/>
                    </a:xfrm>
                    <a:prstGeom prst="rect">
                      <a:avLst/>
                    </a:prstGeom>
                    <a:noFill/>
                    <a:ln>
                      <a:solidFill>
                        <a:schemeClr val="tx1"/>
                      </a:solidFill>
                    </a:ln>
                  </pic:spPr>
                </pic:pic>
              </a:graphicData>
            </a:graphic>
          </wp:inline>
        </w:drawing>
      </w:r>
    </w:p>
    <w:p w14:paraId="792E079B" w14:textId="77777777" w:rsidR="00CC431A" w:rsidRPr="00DB651A" w:rsidRDefault="00CC431A" w:rsidP="00CC431A">
      <w:pPr>
        <w:pStyle w:val="Prrafodelista"/>
        <w:spacing w:before="240" w:after="240" w:line="360" w:lineRule="auto"/>
        <w:ind w:left="360"/>
        <w:jc w:val="both"/>
        <w:rPr>
          <w:rFonts w:ascii="Palatino Linotype" w:hAnsi="Palatino Linotype" w:cs="Arial"/>
          <w:i/>
          <w:lang w:val="es-MX"/>
        </w:rPr>
      </w:pPr>
      <w:r w:rsidRPr="00DB651A">
        <w:rPr>
          <w:rFonts w:ascii="Palatino Linotype" w:hAnsi="Palatino Linotype" w:cs="Arial"/>
          <w:i/>
          <w:noProof/>
          <w:lang w:val="es-MX" w:eastAsia="es-MX"/>
        </w:rPr>
        <w:drawing>
          <wp:inline distT="0" distB="0" distL="0" distR="0" wp14:anchorId="661F1C7F" wp14:editId="529516F7">
            <wp:extent cx="5425592" cy="1067330"/>
            <wp:effectExtent l="19050" t="19050" r="2286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1489" cy="1072425"/>
                    </a:xfrm>
                    <a:prstGeom prst="rect">
                      <a:avLst/>
                    </a:prstGeom>
                    <a:noFill/>
                    <a:ln>
                      <a:solidFill>
                        <a:schemeClr val="tx1"/>
                      </a:solidFill>
                    </a:ln>
                  </pic:spPr>
                </pic:pic>
              </a:graphicData>
            </a:graphic>
          </wp:inline>
        </w:drawing>
      </w:r>
    </w:p>
    <w:p w14:paraId="75E6B58C" w14:textId="77777777" w:rsidR="00CC431A" w:rsidRPr="00DB651A" w:rsidRDefault="00CC431A" w:rsidP="00CC431A">
      <w:pPr>
        <w:pStyle w:val="Prrafodelista"/>
        <w:spacing w:before="240" w:after="240" w:line="360" w:lineRule="auto"/>
        <w:ind w:left="360"/>
        <w:jc w:val="both"/>
        <w:rPr>
          <w:rFonts w:ascii="Palatino Linotype" w:hAnsi="Palatino Linotype" w:cs="Arial"/>
          <w:i/>
          <w:lang w:val="es-MX"/>
        </w:rPr>
      </w:pPr>
    </w:p>
    <w:p w14:paraId="2ECFBFF6" w14:textId="6A63CFCA" w:rsidR="00CC431A" w:rsidRPr="00DB651A" w:rsidRDefault="00CC431A" w:rsidP="00CC431A">
      <w:pPr>
        <w:pStyle w:val="Prrafodelista"/>
        <w:numPr>
          <w:ilvl w:val="0"/>
          <w:numId w:val="2"/>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En ese sentido, si bien es cierto existe una variación entre solicitudes, siendo en la primera de ellas la solicitud de un “dictamen” y en la otra un “documento”, se colige, que lo requerido es: el soporte documental en que conste o se advierta la información tocante a la notificación de la causa por la que aquellos que solicitaron registro en el Partido del Trabajo, para contender a presidente municipal por el Municipio de Naucalpan de Juárez, para el proceso electoral 2017-2018, no alcanzaron la candidatura.</w:t>
      </w:r>
      <w:r w:rsidR="00C763ED" w:rsidRPr="00DB651A">
        <w:rPr>
          <w:rFonts w:ascii="Palatino Linotype" w:hAnsi="Palatino Linotype" w:cs="Arial"/>
          <w:lang w:val="es-MX"/>
        </w:rPr>
        <w:t xml:space="preserve"> Motivo por el cual, serán analizadas de manera conjunta en párrafos subsecuentes.</w:t>
      </w:r>
    </w:p>
    <w:p w14:paraId="07CFD128" w14:textId="045C9CBC" w:rsidR="00007E8A" w:rsidRPr="00DB651A" w:rsidRDefault="00F55367" w:rsidP="00CC431A">
      <w:pPr>
        <w:pStyle w:val="Ttulo1"/>
        <w:spacing w:line="360" w:lineRule="auto"/>
        <w:jc w:val="both"/>
        <w:rPr>
          <w:szCs w:val="24"/>
        </w:rPr>
      </w:pPr>
      <w:bookmarkStart w:id="181" w:name="_Toc467081898"/>
      <w:bookmarkStart w:id="182" w:name="_Toc521588556"/>
      <w:bookmarkStart w:id="183" w:name="_Toc454968928"/>
      <w:bookmarkStart w:id="184" w:name="_Toc455743517"/>
      <w:bookmarkStart w:id="185" w:name="_Toc458016386"/>
      <w:bookmarkStart w:id="186" w:name="_Toc461555893"/>
      <w:r w:rsidRPr="00DB651A">
        <w:rPr>
          <w:b/>
          <w:szCs w:val="24"/>
        </w:rPr>
        <w:lastRenderedPageBreak/>
        <w:t>CUAR</w:t>
      </w:r>
      <w:r w:rsidR="008A1809" w:rsidRPr="00DB651A">
        <w:rPr>
          <w:b/>
          <w:szCs w:val="24"/>
        </w:rPr>
        <w:t>T</w:t>
      </w:r>
      <w:r w:rsidR="00007E8A" w:rsidRPr="00DB651A">
        <w:rPr>
          <w:b/>
          <w:szCs w:val="24"/>
        </w:rPr>
        <w:t>O.</w:t>
      </w:r>
      <w:r w:rsidR="00007E8A" w:rsidRPr="00DB651A">
        <w:rPr>
          <w:szCs w:val="24"/>
        </w:rPr>
        <w:t xml:space="preserve"> </w:t>
      </w:r>
      <w:r w:rsidR="00007E8A" w:rsidRPr="00DB651A">
        <w:rPr>
          <w:b/>
          <w:szCs w:val="24"/>
        </w:rPr>
        <w:t xml:space="preserve">Estudio y resolución del </w:t>
      </w:r>
      <w:r w:rsidR="00CC431A" w:rsidRPr="00DB651A">
        <w:rPr>
          <w:b/>
          <w:szCs w:val="24"/>
        </w:rPr>
        <w:t>recurso de revisión</w:t>
      </w:r>
      <w:r w:rsidR="00CC431A" w:rsidRPr="00DB651A">
        <w:t xml:space="preserve"> </w:t>
      </w:r>
      <w:r w:rsidR="00CC431A" w:rsidRPr="00DB651A">
        <w:rPr>
          <w:rFonts w:cs="Arial"/>
          <w:b/>
        </w:rPr>
        <w:t>1863/INFOEM/IP/RR/2018</w:t>
      </w:r>
      <w:r w:rsidR="00007E8A" w:rsidRPr="00DB651A">
        <w:rPr>
          <w:b/>
          <w:szCs w:val="24"/>
        </w:rPr>
        <w:t>.</w:t>
      </w:r>
      <w:bookmarkEnd w:id="181"/>
      <w:bookmarkEnd w:id="182"/>
      <w:r w:rsidR="00007E8A" w:rsidRPr="00DB651A">
        <w:rPr>
          <w:szCs w:val="24"/>
        </w:rPr>
        <w:t xml:space="preserve"> </w:t>
      </w:r>
    </w:p>
    <w:p w14:paraId="33AFD08C" w14:textId="39BFBCE1" w:rsidR="00CC431A" w:rsidRPr="00DB651A" w:rsidRDefault="00CC431A" w:rsidP="00CC431A">
      <w:pPr>
        <w:pStyle w:val="Ttulo1"/>
        <w:numPr>
          <w:ilvl w:val="0"/>
          <w:numId w:val="39"/>
        </w:numPr>
        <w:spacing w:line="360" w:lineRule="auto"/>
        <w:rPr>
          <w:b/>
          <w:color w:val="000000" w:themeColor="text1"/>
          <w:szCs w:val="24"/>
        </w:rPr>
      </w:pPr>
      <w:bookmarkStart w:id="187" w:name="_Toc459174366"/>
      <w:bookmarkStart w:id="188" w:name="_Toc459659884"/>
      <w:bookmarkStart w:id="189" w:name="_Toc461687280"/>
      <w:bookmarkStart w:id="190" w:name="_Toc462771051"/>
      <w:bookmarkStart w:id="191" w:name="_Toc464139201"/>
      <w:bookmarkStart w:id="192" w:name="_Toc521588557"/>
      <w:r w:rsidRPr="00DB651A">
        <w:rPr>
          <w:b/>
          <w:color w:val="000000" w:themeColor="text1"/>
          <w:szCs w:val="24"/>
        </w:rPr>
        <w:t xml:space="preserve">Planteamiento de la </w:t>
      </w:r>
      <w:r w:rsidRPr="00DB651A">
        <w:rPr>
          <w:b/>
          <w:i/>
          <w:color w:val="000000" w:themeColor="text1"/>
          <w:szCs w:val="24"/>
        </w:rPr>
        <w:t>Litis</w:t>
      </w:r>
      <w:r w:rsidRPr="00DB651A">
        <w:rPr>
          <w:b/>
          <w:color w:val="000000" w:themeColor="text1"/>
          <w:szCs w:val="24"/>
        </w:rPr>
        <w:t>.</w:t>
      </w:r>
      <w:bookmarkEnd w:id="187"/>
      <w:bookmarkEnd w:id="188"/>
      <w:bookmarkEnd w:id="189"/>
      <w:bookmarkEnd w:id="190"/>
      <w:bookmarkEnd w:id="191"/>
      <w:bookmarkEnd w:id="192"/>
    </w:p>
    <w:p w14:paraId="7AE04AEB" w14:textId="026BAD4D" w:rsidR="00CC431A" w:rsidRPr="00DB651A" w:rsidRDefault="00CC431A" w:rsidP="008D3F42">
      <w:pPr>
        <w:pStyle w:val="Prrafodelista"/>
        <w:numPr>
          <w:ilvl w:val="0"/>
          <w:numId w:val="2"/>
        </w:numPr>
        <w:spacing w:before="240" w:after="240" w:line="360" w:lineRule="auto"/>
        <w:ind w:right="49"/>
        <w:jc w:val="both"/>
        <w:rPr>
          <w:rFonts w:ascii="Palatino Linotype" w:hAnsi="Palatino Linotype"/>
        </w:rPr>
      </w:pPr>
      <w:r w:rsidRPr="00DB651A">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DB651A">
        <w:rPr>
          <w:rFonts w:ascii="Palatino Linotype" w:hAnsi="Palatino Linotype" w:cs="Arial"/>
          <w:color w:val="000000" w:themeColor="text1"/>
        </w:rPr>
        <w:t>l ahora recurrente, solicitó la información transcrita en el anterior párrafo uno (01)</w:t>
      </w:r>
      <w:r w:rsidR="008D3F42" w:rsidRPr="00DB651A">
        <w:rPr>
          <w:rFonts w:ascii="Palatino Linotype" w:hAnsi="Palatino Linotype" w:cs="Arial"/>
          <w:color w:val="000000" w:themeColor="text1"/>
        </w:rPr>
        <w:t xml:space="preserve"> tocante al recurso de revisión </w:t>
      </w:r>
      <w:r w:rsidR="008D3F42" w:rsidRPr="00DB651A">
        <w:rPr>
          <w:rFonts w:ascii="Palatino Linotype" w:hAnsi="Palatino Linotype" w:cs="Arial"/>
          <w:b/>
          <w:lang w:val="es-MX"/>
        </w:rPr>
        <w:t>1863/INFOEM/IP/RR/2018;</w:t>
      </w:r>
      <w:r w:rsidRPr="00DB651A">
        <w:rPr>
          <w:rFonts w:ascii="Palatino Linotype" w:hAnsi="Palatino Linotype"/>
          <w:color w:val="000000"/>
        </w:rPr>
        <w:t xml:space="preserve"> seguidamente el impetrante con motivo de las contestaciones esgrimidas por parte del </w:t>
      </w:r>
      <w:r w:rsidRPr="00DB651A">
        <w:rPr>
          <w:rFonts w:ascii="Palatino Linotype" w:hAnsi="Palatino Linotype"/>
          <w:b/>
          <w:color w:val="000000"/>
        </w:rPr>
        <w:t>SUJETO OBLIGADO</w:t>
      </w:r>
      <w:r w:rsidRPr="00DB651A">
        <w:rPr>
          <w:rFonts w:ascii="Palatino Linotype" w:hAnsi="Palatino Linotype"/>
          <w:color w:val="000000"/>
        </w:rPr>
        <w:t xml:space="preserve"> se pronunció</w:t>
      </w:r>
      <w:r w:rsidRPr="00DB651A">
        <w:rPr>
          <w:rFonts w:ascii="Palatino Linotype" w:hAnsi="Palatino Linotype" w:cs="Arial"/>
          <w:color w:val="000000" w:themeColor="text1"/>
        </w:rPr>
        <w:t xml:space="preserve"> a groso modo en los términos siguientes: </w:t>
      </w:r>
      <w:r w:rsidRPr="00DB651A">
        <w:rPr>
          <w:rFonts w:ascii="Palatino Linotype" w:hAnsi="Palatino Linotype" w:cs="Arial"/>
          <w:i/>
          <w:color w:val="000000" w:themeColor="text1"/>
        </w:rPr>
        <w:t>"</w:t>
      </w:r>
      <w:r w:rsidR="008D3F42" w:rsidRPr="00DB651A">
        <w:rPr>
          <w:rFonts w:ascii="Palatino Linotype" w:hAnsi="Palatino Linotype" w:cs="Arial"/>
          <w:i/>
          <w:color w:val="000000" w:themeColor="text1"/>
        </w:rPr>
        <w:t xml:space="preserve">...1. La petición versa sobre los registros donde obre la notificación de la causa por virtud de la cual los candidatos a presidentes municipales que solicitaron su registro, no alcanzaron la candidatura, por parte del partido del trabajo y no sobre el registro de plantillas a candidatos. 2. Luego entonces, esa autoridad en estricto sentido debió, remitir las constancias de sus archivos relativas al partido del trabajo, sobre el tema que nos ocupa. 3. No obstante lo anterior, se expone que no </w:t>
      </w:r>
      <w:proofErr w:type="spellStart"/>
      <w:r w:rsidR="008D3F42" w:rsidRPr="00DB651A">
        <w:rPr>
          <w:rFonts w:ascii="Palatino Linotype" w:hAnsi="Palatino Linotype" w:cs="Arial"/>
          <w:i/>
          <w:color w:val="000000" w:themeColor="text1"/>
        </w:rPr>
        <w:t>a</w:t>
      </w:r>
      <w:proofErr w:type="spellEnd"/>
      <w:r w:rsidR="008D3F42" w:rsidRPr="00DB651A">
        <w:rPr>
          <w:rFonts w:ascii="Palatino Linotype" w:hAnsi="Palatino Linotype" w:cs="Arial"/>
          <w:i/>
          <w:color w:val="000000" w:themeColor="text1"/>
        </w:rPr>
        <w:t xml:space="preserve"> lugar la aplicación del Acuerdo IEEM/CT/65/2018 de 5 de abril de 2018, referido en el acto que se impugna (IEEM/DPP/1862/2018 toda vez que la información de mérito, no versa sobre datos reservados como confidenciales..."</w:t>
      </w:r>
      <w:r w:rsidRPr="00DB651A">
        <w:rPr>
          <w:rFonts w:ascii="Palatino Linotype" w:hAnsi="Palatino Linotype" w:cs="Arial"/>
          <w:color w:val="000000" w:themeColor="text1"/>
        </w:rPr>
        <w:t xml:space="preserve">; atento a lo anterior y con base en las constancias que obran en los expedientes electrónicos de referencia, se advierte que el particular pretende </w:t>
      </w:r>
      <w:r w:rsidRPr="00DB651A">
        <w:rPr>
          <w:rFonts w:ascii="Palatino Linotype" w:eastAsia="Times New Roman" w:hAnsi="Palatino Linotype"/>
          <w:color w:val="000000" w:themeColor="text1"/>
        </w:rPr>
        <w:t>actualizar las causales de procedencia</w:t>
      </w:r>
      <w:r w:rsidRPr="00DB651A">
        <w:rPr>
          <w:rFonts w:ascii="Palatino Linotype" w:eastAsia="Times New Roman" w:hAnsi="Palatino Linotype"/>
          <w:b/>
          <w:color w:val="000000" w:themeColor="text1"/>
        </w:rPr>
        <w:t xml:space="preserve"> </w:t>
      </w:r>
      <w:r w:rsidRPr="00DB651A">
        <w:rPr>
          <w:rFonts w:ascii="Palatino Linotype" w:eastAsia="Times New Roman" w:hAnsi="Palatino Linotype" w:cs="Arial"/>
          <w:color w:val="000000" w:themeColor="text1"/>
          <w:lang w:eastAsia="es-MX"/>
        </w:rPr>
        <w:t>contenidas en e</w:t>
      </w:r>
      <w:r w:rsidRPr="00DB651A">
        <w:rPr>
          <w:rFonts w:ascii="Palatino Linotype" w:eastAsia="Times New Roman" w:hAnsi="Palatino Linotype" w:cs="Arial"/>
          <w:color w:val="000000" w:themeColor="text1"/>
          <w:lang w:val="es-ES" w:eastAsia="es-MX"/>
        </w:rPr>
        <w:t>l artículo</w:t>
      </w:r>
      <w:r w:rsidRPr="00DB651A">
        <w:rPr>
          <w:rFonts w:ascii="Palatino Linotype" w:eastAsia="Times New Roman" w:hAnsi="Palatino Linotype" w:cs="Arial"/>
          <w:b/>
          <w:color w:val="000000" w:themeColor="text1"/>
          <w:lang w:val="es-ES" w:eastAsia="es-MX"/>
        </w:rPr>
        <w:t xml:space="preserve"> 179</w:t>
      </w:r>
      <w:r w:rsidRPr="00DB651A">
        <w:rPr>
          <w:rFonts w:ascii="Palatino Linotype" w:eastAsia="Times New Roman" w:hAnsi="Palatino Linotype" w:cs="Arial"/>
          <w:color w:val="000000" w:themeColor="text1"/>
          <w:lang w:val="es-ES" w:eastAsia="es-MX"/>
        </w:rPr>
        <w:t xml:space="preserve"> fracción </w:t>
      </w:r>
      <w:r w:rsidRPr="00DB651A">
        <w:rPr>
          <w:rFonts w:ascii="Palatino Linotype" w:eastAsia="Times New Roman" w:hAnsi="Palatino Linotype" w:cs="Arial"/>
          <w:b/>
          <w:color w:val="000000" w:themeColor="text1"/>
          <w:lang w:val="es-ES" w:eastAsia="es-MX"/>
        </w:rPr>
        <w:t>V</w:t>
      </w:r>
      <w:r w:rsidRPr="00DB651A">
        <w:rPr>
          <w:rFonts w:ascii="Palatino Linotype" w:eastAsia="Times New Roman" w:hAnsi="Palatino Linotype" w:cs="Arial"/>
          <w:color w:val="000000" w:themeColor="text1"/>
          <w:lang w:val="es-ES" w:eastAsia="es-MX"/>
        </w:rPr>
        <w:t xml:space="preserve"> de la </w:t>
      </w:r>
      <w:r w:rsidRPr="00DB651A">
        <w:rPr>
          <w:rFonts w:ascii="Palatino Linotype" w:eastAsia="Calibri" w:hAnsi="Palatino Linotype" w:cs="Arial"/>
          <w:b/>
          <w:color w:val="000000" w:themeColor="text1"/>
          <w:lang w:val="es-ES"/>
        </w:rPr>
        <w:t>Ley de Transparencia y Acceso a la Información Pública del Estado de México y Municipios</w:t>
      </w:r>
      <w:r w:rsidRPr="00DB651A">
        <w:rPr>
          <w:rFonts w:ascii="Palatino Linotype" w:eastAsia="Times New Roman" w:hAnsi="Palatino Linotype" w:cs="Arial"/>
          <w:color w:val="000000" w:themeColor="text1"/>
          <w:lang w:val="es-ES" w:eastAsia="es-MX"/>
        </w:rPr>
        <w:t xml:space="preserve">, en virtud que la fracción de referencia determina la entrega de la información incompleta, aspecto del cual se duele el hoy recurrente. De modo tal que el </w:t>
      </w:r>
      <w:r w:rsidRPr="00DB651A">
        <w:rPr>
          <w:rFonts w:ascii="Palatino Linotype" w:eastAsia="Times New Roman" w:hAnsi="Palatino Linotype" w:cs="Arial"/>
          <w:color w:val="000000" w:themeColor="text1"/>
          <w:lang w:val="es-ES" w:eastAsia="es-MX"/>
        </w:rPr>
        <w:lastRenderedPageBreak/>
        <w:t>estudio versara sobre esa tesitura a efecto de comprobar si ciertamente se actualiza la causal de procedencia en comento.</w:t>
      </w:r>
    </w:p>
    <w:p w14:paraId="7F8530D8" w14:textId="77777777" w:rsidR="00CC431A" w:rsidRPr="00DB651A" w:rsidRDefault="00CC431A" w:rsidP="00CC431A">
      <w:pPr>
        <w:pStyle w:val="Prrafodelista"/>
        <w:spacing w:before="240" w:after="240" w:line="360" w:lineRule="auto"/>
        <w:ind w:left="360"/>
        <w:jc w:val="both"/>
        <w:rPr>
          <w:rFonts w:ascii="Palatino Linotype" w:hAnsi="Palatino Linotype" w:cs="Arial"/>
          <w:i/>
          <w:lang w:val="es-MX"/>
        </w:rPr>
      </w:pPr>
    </w:p>
    <w:p w14:paraId="70C1215B" w14:textId="3B1E06BA" w:rsidR="007F47ED" w:rsidRPr="00DB651A" w:rsidRDefault="0031439F" w:rsidP="00AF004E">
      <w:pPr>
        <w:pStyle w:val="Prrafodelista"/>
        <w:numPr>
          <w:ilvl w:val="0"/>
          <w:numId w:val="2"/>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Acotado lo anterior, d</w:t>
      </w:r>
      <w:r w:rsidR="00551885" w:rsidRPr="00DB651A">
        <w:rPr>
          <w:rFonts w:ascii="Palatino Linotype" w:hAnsi="Palatino Linotype" w:cs="Arial"/>
          <w:lang w:val="es-MX"/>
        </w:rPr>
        <w:t>el análisis a los recursos de revisión y atendiendo a</w:t>
      </w:r>
      <w:r w:rsidR="007468AA" w:rsidRPr="00DB651A">
        <w:rPr>
          <w:rFonts w:ascii="Palatino Linotype" w:hAnsi="Palatino Linotype" w:cs="Arial"/>
          <w:lang w:val="es-MX"/>
        </w:rPr>
        <w:t xml:space="preserve"> su </w:t>
      </w:r>
      <w:r w:rsidR="00551885" w:rsidRPr="00DB651A">
        <w:rPr>
          <w:rFonts w:ascii="Palatino Linotype" w:hAnsi="Palatino Linotype" w:cs="Arial"/>
          <w:lang w:val="es-MX"/>
        </w:rPr>
        <w:t xml:space="preserve">orden cronológico, deviene el marcado con el número </w:t>
      </w:r>
      <w:r w:rsidR="00551885" w:rsidRPr="00DB651A">
        <w:rPr>
          <w:rFonts w:ascii="Palatino Linotype" w:hAnsi="Palatino Linotype" w:cs="Arial"/>
          <w:b/>
          <w:lang w:val="es-MX"/>
        </w:rPr>
        <w:t>01863/INFOEM/IP/RR/2018</w:t>
      </w:r>
      <w:r w:rsidR="007468AA" w:rsidRPr="00DB651A">
        <w:rPr>
          <w:rFonts w:ascii="Palatino Linotype" w:hAnsi="Palatino Linotype" w:cs="Arial"/>
          <w:b/>
          <w:lang w:val="es-MX"/>
        </w:rPr>
        <w:t xml:space="preserve">, </w:t>
      </w:r>
      <w:r w:rsidR="007468AA" w:rsidRPr="00DB651A">
        <w:rPr>
          <w:rFonts w:ascii="Palatino Linotype" w:hAnsi="Palatino Linotype" w:cs="Arial"/>
          <w:lang w:val="es-MX"/>
        </w:rPr>
        <w:t>del cual primeramente resulta necesario traer a</w:t>
      </w:r>
      <w:r w:rsidR="00BE4074" w:rsidRPr="00DB651A">
        <w:rPr>
          <w:rFonts w:ascii="Palatino Linotype" w:hAnsi="Palatino Linotype" w:cs="Arial"/>
          <w:lang w:val="es-MX"/>
        </w:rPr>
        <w:t xml:space="preserve"> contexto las</w:t>
      </w:r>
      <w:r w:rsidR="007468AA" w:rsidRPr="00DB651A">
        <w:rPr>
          <w:rFonts w:ascii="Palatino Linotype" w:hAnsi="Palatino Linotype" w:cs="Arial"/>
          <w:lang w:val="es-MX"/>
        </w:rPr>
        <w:t xml:space="preserve"> razones o motivos de inconformidad </w:t>
      </w:r>
      <w:r w:rsidR="00BE4074" w:rsidRPr="00DB651A">
        <w:rPr>
          <w:rFonts w:ascii="Palatino Linotype" w:hAnsi="Palatino Linotype" w:cs="Arial"/>
          <w:lang w:val="es-MX"/>
        </w:rPr>
        <w:t xml:space="preserve">vertidos por el particular, en razón </w:t>
      </w:r>
      <w:r w:rsidR="007468AA" w:rsidRPr="00DB651A">
        <w:rPr>
          <w:rFonts w:ascii="Palatino Linotype" w:hAnsi="Palatino Linotype" w:cs="Arial"/>
          <w:lang w:val="es-MX"/>
        </w:rPr>
        <w:t xml:space="preserve">que estos </w:t>
      </w:r>
      <w:r w:rsidR="00AF004E" w:rsidRPr="00DB651A">
        <w:rPr>
          <w:rFonts w:ascii="Palatino Linotype" w:hAnsi="Palatino Linotype" w:cs="Arial"/>
          <w:lang w:val="es-MX"/>
        </w:rPr>
        <w:t>no guardan relación con la sol</w:t>
      </w:r>
      <w:r w:rsidR="0065622A" w:rsidRPr="00DB651A">
        <w:rPr>
          <w:rFonts w:ascii="Palatino Linotype" w:hAnsi="Palatino Linotype" w:cs="Arial"/>
          <w:lang w:val="es-MX"/>
        </w:rPr>
        <w:t>icitud de información formulada</w:t>
      </w:r>
      <w:r w:rsidR="00AF004E" w:rsidRPr="00DB651A">
        <w:rPr>
          <w:rFonts w:ascii="Palatino Linotype" w:hAnsi="Palatino Linotype" w:cs="Arial"/>
          <w:lang w:val="es-MX"/>
        </w:rPr>
        <w:t xml:space="preserve"> ni con la respuesta otorgada por el </w:t>
      </w:r>
      <w:r w:rsidR="00AF004E" w:rsidRPr="00DB651A">
        <w:rPr>
          <w:rFonts w:ascii="Palatino Linotype" w:hAnsi="Palatino Linotype" w:cs="Arial"/>
          <w:b/>
          <w:lang w:val="es-MX"/>
        </w:rPr>
        <w:t>SUJETO OBLIGADO</w:t>
      </w:r>
      <w:r w:rsidR="009A2DAB" w:rsidRPr="00DB651A">
        <w:rPr>
          <w:rFonts w:ascii="Palatino Linotype" w:hAnsi="Palatino Linotype" w:cs="Arial"/>
          <w:lang w:val="es-MX"/>
        </w:rPr>
        <w:t xml:space="preserve">, por lo que derivado de lo allí expresado, se concluye que probablemente por error involuntario del recurrente, se expusieron los agravios tocantes a otro de los recursos de revisión </w:t>
      </w:r>
      <w:r w:rsidRPr="00DB651A">
        <w:rPr>
          <w:rFonts w:ascii="Palatino Linotype" w:hAnsi="Palatino Linotype" w:cs="Arial"/>
          <w:lang w:val="es-MX"/>
        </w:rPr>
        <w:t xml:space="preserve">de los </w:t>
      </w:r>
      <w:r w:rsidR="009A2DAB" w:rsidRPr="00DB651A">
        <w:rPr>
          <w:rFonts w:ascii="Palatino Linotype" w:hAnsi="Palatino Linotype" w:cs="Arial"/>
          <w:lang w:val="es-MX"/>
        </w:rPr>
        <w:t>acumulados que ocupan el presente proveído.</w:t>
      </w:r>
    </w:p>
    <w:p w14:paraId="40499C59" w14:textId="77777777" w:rsidR="009A2DAB" w:rsidRPr="00DB651A" w:rsidRDefault="009A2DAB" w:rsidP="009A2DAB">
      <w:pPr>
        <w:pStyle w:val="Prrafodelista"/>
        <w:rPr>
          <w:rFonts w:ascii="Palatino Linotype" w:hAnsi="Palatino Linotype" w:cs="Arial"/>
          <w:i/>
          <w:lang w:val="es-MX"/>
        </w:rPr>
      </w:pPr>
    </w:p>
    <w:p w14:paraId="68295013" w14:textId="7D53C841" w:rsidR="009A2DAB" w:rsidRPr="00DB651A" w:rsidRDefault="009A2DAB" w:rsidP="00AF004E">
      <w:pPr>
        <w:pStyle w:val="Prrafodelista"/>
        <w:numPr>
          <w:ilvl w:val="0"/>
          <w:numId w:val="2"/>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No obstante, aún y cuando los motivos de inconformidad no guardan relación entre sí, de la respuesta otorgada </w:t>
      </w:r>
      <w:r w:rsidR="004414B5" w:rsidRPr="00DB651A">
        <w:rPr>
          <w:rFonts w:ascii="Palatino Linotype" w:hAnsi="Palatino Linotype" w:cs="Arial"/>
          <w:lang w:val="es-MX"/>
        </w:rPr>
        <w:t xml:space="preserve">se advierte esta si colma las pretensiones del particular por las consideraciones que se </w:t>
      </w:r>
      <w:r w:rsidR="0065622A" w:rsidRPr="00DB651A">
        <w:rPr>
          <w:rFonts w:ascii="Palatino Linotype" w:hAnsi="Palatino Linotype" w:cs="Arial"/>
          <w:lang w:val="es-MX"/>
        </w:rPr>
        <w:t>exponen a continuación.</w:t>
      </w:r>
    </w:p>
    <w:p w14:paraId="144E1FE6" w14:textId="77777777" w:rsidR="004414B5" w:rsidRPr="00DB651A" w:rsidRDefault="004414B5" w:rsidP="004414B5">
      <w:pPr>
        <w:pStyle w:val="Prrafodelista"/>
        <w:rPr>
          <w:rFonts w:ascii="Palatino Linotype" w:hAnsi="Palatino Linotype" w:cs="Arial"/>
          <w:i/>
          <w:lang w:val="es-MX"/>
        </w:rPr>
      </w:pPr>
    </w:p>
    <w:p w14:paraId="7A045C19" w14:textId="0EC94F1E" w:rsidR="004414B5" w:rsidRPr="00DB651A" w:rsidRDefault="004414B5" w:rsidP="00AF004E">
      <w:pPr>
        <w:pStyle w:val="Prrafodelista"/>
        <w:numPr>
          <w:ilvl w:val="0"/>
          <w:numId w:val="2"/>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A modo desag</w:t>
      </w:r>
      <w:r w:rsidR="00CA70AC" w:rsidRPr="00DB651A">
        <w:rPr>
          <w:rFonts w:ascii="Palatino Linotype" w:hAnsi="Palatino Linotype" w:cs="Arial"/>
          <w:lang w:val="es-MX"/>
        </w:rPr>
        <w:t>regado, el hoy recurrente requirió</w:t>
      </w:r>
      <w:r w:rsidRPr="00DB651A">
        <w:rPr>
          <w:rFonts w:ascii="Palatino Linotype" w:hAnsi="Palatino Linotype" w:cs="Arial"/>
          <w:lang w:val="es-MX"/>
        </w:rPr>
        <w:t xml:space="preserve"> lo siguiente:</w:t>
      </w:r>
    </w:p>
    <w:p w14:paraId="43C068FD" w14:textId="77777777" w:rsidR="004414B5" w:rsidRPr="00DB651A" w:rsidRDefault="004414B5" w:rsidP="004414B5">
      <w:pPr>
        <w:pStyle w:val="Prrafodelista"/>
        <w:rPr>
          <w:rFonts w:ascii="Palatino Linotype" w:hAnsi="Palatino Linotype" w:cs="Arial"/>
          <w:i/>
          <w:lang w:val="es-MX"/>
        </w:rPr>
      </w:pPr>
    </w:p>
    <w:p w14:paraId="5533EAB8" w14:textId="3625F737" w:rsidR="004414B5" w:rsidRPr="00DB651A" w:rsidRDefault="004414B5" w:rsidP="004414B5">
      <w:pPr>
        <w:pStyle w:val="Prrafodelista"/>
        <w:numPr>
          <w:ilvl w:val="0"/>
          <w:numId w:val="1"/>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Dictamen en el que se precisen los nombres y municipios en los que de acuerdo al Convenio de Coalición Juntos Haremos Historia, el Partido del Trabajo postula candidatos y candidatas a presidentes municipales para contender por los municipios del Estado de México, para el Proceso Electoral 2017-2018.</w:t>
      </w:r>
    </w:p>
    <w:p w14:paraId="72BAA9F8" w14:textId="77777777" w:rsidR="00551885" w:rsidRPr="00DB651A" w:rsidRDefault="00551885" w:rsidP="00551885">
      <w:pPr>
        <w:pStyle w:val="Prrafodelista"/>
        <w:rPr>
          <w:rFonts w:ascii="Palatino Linotype" w:hAnsi="Palatino Linotype" w:cs="Arial"/>
          <w:i/>
          <w:lang w:val="es-MX"/>
        </w:rPr>
      </w:pPr>
    </w:p>
    <w:p w14:paraId="3FA3E78A" w14:textId="70EE519C" w:rsidR="004414B5" w:rsidRPr="00DB651A" w:rsidRDefault="004414B5" w:rsidP="004414B5">
      <w:pPr>
        <w:pStyle w:val="Prrafodelista"/>
        <w:numPr>
          <w:ilvl w:val="0"/>
          <w:numId w:val="2"/>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lastRenderedPageBreak/>
        <w:t xml:space="preserve">En ese sentido, mediante oficio número </w:t>
      </w:r>
      <w:r w:rsidRPr="00DB651A">
        <w:rPr>
          <w:rFonts w:ascii="Palatino Linotype" w:hAnsi="Palatino Linotype" w:cs="Arial"/>
          <w:b/>
          <w:lang w:val="es-MX"/>
        </w:rPr>
        <w:t>IEEM/DPP/1802/2018</w:t>
      </w:r>
      <w:r w:rsidRPr="00DB651A">
        <w:rPr>
          <w:rFonts w:ascii="Palatino Linotype" w:hAnsi="Palatino Linotype" w:cs="Arial"/>
          <w:lang w:val="es-MX"/>
        </w:rPr>
        <w:t xml:space="preserve"> el servidor </w:t>
      </w:r>
      <w:r w:rsidR="00E64458" w:rsidRPr="00DB651A">
        <w:rPr>
          <w:rFonts w:ascii="Palatino Linotype" w:hAnsi="Palatino Linotype" w:cs="Arial"/>
          <w:lang w:val="es-MX"/>
        </w:rPr>
        <w:t>público</w:t>
      </w:r>
      <w:r w:rsidRPr="00DB651A">
        <w:rPr>
          <w:rFonts w:ascii="Palatino Linotype" w:hAnsi="Palatino Linotype" w:cs="Arial"/>
          <w:lang w:val="es-MX"/>
        </w:rPr>
        <w:t xml:space="preserve"> </w:t>
      </w:r>
      <w:r w:rsidR="00E64458" w:rsidRPr="00DB651A">
        <w:rPr>
          <w:rFonts w:ascii="Palatino Linotype" w:hAnsi="Palatino Linotype" w:cs="Arial"/>
          <w:lang w:val="es-MX"/>
        </w:rPr>
        <w:t>habilitado,</w:t>
      </w:r>
      <w:r w:rsidRPr="00DB651A">
        <w:rPr>
          <w:rFonts w:ascii="Palatino Linotype" w:hAnsi="Palatino Linotype" w:cs="Arial"/>
          <w:lang w:val="es-MX"/>
        </w:rPr>
        <w:t xml:space="preserve"> </w:t>
      </w:r>
      <w:r w:rsidR="00E64458" w:rsidRPr="00DB651A">
        <w:rPr>
          <w:rFonts w:ascii="Palatino Linotype" w:hAnsi="Palatino Linotype" w:cs="Arial"/>
          <w:lang w:val="es-MX"/>
        </w:rPr>
        <w:t>advierte</w:t>
      </w:r>
      <w:r w:rsidRPr="00DB651A">
        <w:rPr>
          <w:rFonts w:ascii="Palatino Linotype" w:hAnsi="Palatino Linotype" w:cs="Arial"/>
          <w:lang w:val="es-MX"/>
        </w:rPr>
        <w:t xml:space="preserve"> los acuerdos por los que se </w:t>
      </w:r>
      <w:r w:rsidR="00E64458" w:rsidRPr="00DB651A">
        <w:rPr>
          <w:rFonts w:ascii="Palatino Linotype" w:hAnsi="Palatino Linotype" w:cs="Arial"/>
          <w:lang w:val="es-MX"/>
        </w:rPr>
        <w:t>resuelve</w:t>
      </w:r>
      <w:r w:rsidRPr="00DB651A">
        <w:rPr>
          <w:rFonts w:ascii="Palatino Linotype" w:hAnsi="Palatino Linotype" w:cs="Arial"/>
          <w:lang w:val="es-MX"/>
        </w:rPr>
        <w:t xml:space="preserve"> supletoriamente </w:t>
      </w:r>
      <w:r w:rsidR="00E64458" w:rsidRPr="00DB651A">
        <w:rPr>
          <w:rFonts w:ascii="Palatino Linotype" w:hAnsi="Palatino Linotype" w:cs="Arial"/>
          <w:lang w:val="es-MX"/>
        </w:rPr>
        <w:t>relativo</w:t>
      </w:r>
      <w:r w:rsidRPr="00DB651A">
        <w:rPr>
          <w:rFonts w:ascii="Palatino Linotype" w:hAnsi="Palatino Linotype" w:cs="Arial"/>
          <w:lang w:val="es-MX"/>
        </w:rPr>
        <w:t xml:space="preserve"> a las solicitudes de registro de las plantillas de candidaturas a integrantes de los </w:t>
      </w:r>
      <w:r w:rsidR="00E64458" w:rsidRPr="00DB651A">
        <w:rPr>
          <w:rFonts w:ascii="Palatino Linotype" w:hAnsi="Palatino Linotype" w:cs="Arial"/>
          <w:lang w:val="es-MX"/>
        </w:rPr>
        <w:t>a</w:t>
      </w:r>
      <w:r w:rsidRPr="00DB651A">
        <w:rPr>
          <w:rFonts w:ascii="Palatino Linotype" w:hAnsi="Palatino Linotype" w:cs="Arial"/>
          <w:lang w:val="es-MX"/>
        </w:rPr>
        <w:t xml:space="preserve">yuntamientos para el periodo constitucional y la </w:t>
      </w:r>
      <w:r w:rsidR="00E64458" w:rsidRPr="00DB651A">
        <w:rPr>
          <w:rFonts w:ascii="Palatino Linotype" w:hAnsi="Palatino Linotype" w:cs="Arial"/>
          <w:lang w:val="es-MX"/>
        </w:rPr>
        <w:t>coalición</w:t>
      </w:r>
      <w:r w:rsidRPr="00DB651A">
        <w:rPr>
          <w:rFonts w:ascii="Palatino Linotype" w:hAnsi="Palatino Linotype" w:cs="Arial"/>
          <w:lang w:val="es-MX"/>
        </w:rPr>
        <w:t xml:space="preserve"> que refiere la solicitud de </w:t>
      </w:r>
      <w:r w:rsidR="00E64458" w:rsidRPr="00DB651A">
        <w:rPr>
          <w:rFonts w:ascii="Palatino Linotype" w:hAnsi="Palatino Linotype" w:cs="Arial"/>
          <w:lang w:val="es-MX"/>
        </w:rPr>
        <w:t>información</w:t>
      </w:r>
      <w:r w:rsidRPr="00DB651A">
        <w:rPr>
          <w:rFonts w:ascii="Palatino Linotype" w:hAnsi="Palatino Linotype" w:cs="Arial"/>
          <w:lang w:val="es-MX"/>
        </w:rPr>
        <w:t xml:space="preserve">; asimismo hace de su conocimiento que los dictámenes (Acuerdos) </w:t>
      </w:r>
      <w:r w:rsidRPr="00DB651A">
        <w:rPr>
          <w:rFonts w:ascii="Palatino Linotype" w:hAnsi="Palatino Linotype" w:cs="Arial"/>
          <w:u w:val="single"/>
          <w:lang w:val="es-MX"/>
        </w:rPr>
        <w:t xml:space="preserve">donde se precisan los nombres y municipios que el Partido del Trabajo postulo candidatos y candidatas a presidentes </w:t>
      </w:r>
      <w:r w:rsidR="00E64458" w:rsidRPr="00DB651A">
        <w:rPr>
          <w:rFonts w:ascii="Palatino Linotype" w:hAnsi="Palatino Linotype" w:cs="Arial"/>
          <w:u w:val="single"/>
          <w:lang w:val="es-MX"/>
        </w:rPr>
        <w:t>municipales</w:t>
      </w:r>
      <w:r w:rsidRPr="00DB651A">
        <w:rPr>
          <w:rFonts w:ascii="Palatino Linotype" w:hAnsi="Palatino Linotype" w:cs="Arial"/>
          <w:u w:val="single"/>
          <w:lang w:val="es-MX"/>
        </w:rPr>
        <w:t xml:space="preserve"> de la </w:t>
      </w:r>
      <w:r w:rsidR="00DB5A92" w:rsidRPr="00DB651A">
        <w:rPr>
          <w:rFonts w:ascii="Palatino Linotype" w:hAnsi="Palatino Linotype" w:cs="Arial"/>
          <w:u w:val="single"/>
          <w:lang w:val="es-MX"/>
        </w:rPr>
        <w:t>coalición</w:t>
      </w:r>
      <w:r w:rsidRPr="00DB651A">
        <w:rPr>
          <w:rFonts w:ascii="Palatino Linotype" w:hAnsi="Palatino Linotype" w:cs="Arial"/>
          <w:u w:val="single"/>
          <w:lang w:val="es-MX"/>
        </w:rPr>
        <w:t xml:space="preserve"> "</w:t>
      </w:r>
      <w:r w:rsidR="00DB5A92" w:rsidRPr="00DB651A">
        <w:rPr>
          <w:rFonts w:ascii="Palatino Linotype" w:hAnsi="Palatino Linotype" w:cs="Arial"/>
          <w:u w:val="single"/>
          <w:lang w:val="es-MX"/>
        </w:rPr>
        <w:t>Juntos</w:t>
      </w:r>
      <w:r w:rsidRPr="00DB651A">
        <w:rPr>
          <w:rFonts w:ascii="Palatino Linotype" w:hAnsi="Palatino Linotype" w:cs="Arial"/>
          <w:u w:val="single"/>
          <w:lang w:val="es-MX"/>
        </w:rPr>
        <w:t xml:space="preserve"> Haremos Historia"</w:t>
      </w:r>
      <w:r w:rsidRPr="00DB651A">
        <w:rPr>
          <w:rFonts w:ascii="Palatino Linotype" w:hAnsi="Palatino Linotype" w:cs="Arial"/>
          <w:lang w:val="es-MX"/>
        </w:rPr>
        <w:t xml:space="preserve">, se encuentra </w:t>
      </w:r>
      <w:r w:rsidR="00DB5A92" w:rsidRPr="00DB651A">
        <w:rPr>
          <w:rFonts w:ascii="Palatino Linotype" w:hAnsi="Palatino Linotype" w:cs="Arial"/>
          <w:lang w:val="es-MX"/>
        </w:rPr>
        <w:t>disponible</w:t>
      </w:r>
      <w:r w:rsidRPr="00DB651A">
        <w:rPr>
          <w:rFonts w:ascii="Palatino Linotype" w:hAnsi="Palatino Linotype" w:cs="Arial"/>
          <w:lang w:val="es-MX"/>
        </w:rPr>
        <w:t xml:space="preserve"> para su consulta </w:t>
      </w:r>
      <w:r w:rsidR="00DB5A92" w:rsidRPr="00DB651A">
        <w:rPr>
          <w:rFonts w:ascii="Palatino Linotype" w:hAnsi="Palatino Linotype" w:cs="Arial"/>
          <w:lang w:val="es-MX"/>
        </w:rPr>
        <w:t>pública</w:t>
      </w:r>
      <w:r w:rsidRPr="00DB651A">
        <w:rPr>
          <w:rFonts w:ascii="Palatino Linotype" w:hAnsi="Palatino Linotype" w:cs="Arial"/>
          <w:lang w:val="es-MX"/>
        </w:rPr>
        <w:t xml:space="preserve"> y descarga en el sitio </w:t>
      </w:r>
      <w:r w:rsidR="00DB5A92" w:rsidRPr="00DB651A">
        <w:rPr>
          <w:rFonts w:ascii="Palatino Linotype" w:hAnsi="Palatino Linotype" w:cs="Arial"/>
          <w:lang w:val="es-MX"/>
        </w:rPr>
        <w:t>electrónico</w:t>
      </w:r>
      <w:r w:rsidRPr="00DB651A">
        <w:rPr>
          <w:rFonts w:ascii="Palatino Linotype" w:hAnsi="Palatino Linotype" w:cs="Arial"/>
          <w:lang w:val="es-MX"/>
        </w:rPr>
        <w:t xml:space="preserve"> del </w:t>
      </w:r>
      <w:r w:rsidRPr="00DB651A">
        <w:rPr>
          <w:rFonts w:ascii="Palatino Linotype" w:hAnsi="Palatino Linotype" w:cs="Arial"/>
          <w:b/>
          <w:lang w:val="es-MX"/>
        </w:rPr>
        <w:t>SUJETO OBLIGADO</w:t>
      </w:r>
      <w:r w:rsidRPr="00DB651A">
        <w:rPr>
          <w:rFonts w:ascii="Palatino Linotype" w:hAnsi="Palatino Linotype" w:cs="Arial"/>
          <w:lang w:val="es-MX"/>
        </w:rPr>
        <w:t xml:space="preserve">, al tiempo que adjunta cuatro (04) </w:t>
      </w:r>
      <w:r w:rsidR="00DB5A92" w:rsidRPr="00DB651A">
        <w:rPr>
          <w:rFonts w:ascii="Palatino Linotype" w:hAnsi="Palatino Linotype" w:cs="Arial"/>
          <w:lang w:val="es-MX"/>
        </w:rPr>
        <w:t>hipervínculos</w:t>
      </w:r>
      <w:r w:rsidRPr="00DB651A">
        <w:rPr>
          <w:rFonts w:ascii="Palatino Linotype" w:hAnsi="Palatino Linotype" w:cs="Arial"/>
          <w:lang w:val="es-MX"/>
        </w:rPr>
        <w:t xml:space="preserve"> con los </w:t>
      </w:r>
      <w:r w:rsidR="00DB5A92" w:rsidRPr="00DB651A">
        <w:rPr>
          <w:rFonts w:ascii="Palatino Linotype" w:hAnsi="Palatino Linotype" w:cs="Arial"/>
          <w:lang w:val="es-MX"/>
        </w:rPr>
        <w:t>dictámenes</w:t>
      </w:r>
      <w:r w:rsidR="001A3102" w:rsidRPr="00DB651A">
        <w:rPr>
          <w:rFonts w:ascii="Palatino Linotype" w:hAnsi="Palatino Linotype" w:cs="Arial"/>
          <w:lang w:val="es-MX"/>
        </w:rPr>
        <w:t xml:space="preserve"> de referencia.</w:t>
      </w:r>
    </w:p>
    <w:p w14:paraId="0DF65CCC" w14:textId="77777777" w:rsidR="004414B5" w:rsidRPr="00DB651A" w:rsidRDefault="004414B5" w:rsidP="00DB5A92">
      <w:pPr>
        <w:pStyle w:val="Prrafodelista"/>
        <w:spacing w:before="240" w:after="240" w:line="360" w:lineRule="auto"/>
        <w:ind w:left="360"/>
        <w:jc w:val="both"/>
        <w:rPr>
          <w:rFonts w:ascii="Palatino Linotype" w:hAnsi="Palatino Linotype" w:cs="Arial"/>
          <w:lang w:val="es-MX"/>
        </w:rPr>
      </w:pPr>
    </w:p>
    <w:p w14:paraId="7D2E12C4" w14:textId="20931A23" w:rsidR="002D6893" w:rsidRPr="00DB651A" w:rsidRDefault="004414B5" w:rsidP="00461A49">
      <w:pPr>
        <w:pStyle w:val="Prrafodelista"/>
        <w:numPr>
          <w:ilvl w:val="0"/>
          <w:numId w:val="2"/>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Finalmente</w:t>
      </w:r>
      <w:r w:rsidR="00DB5A92" w:rsidRPr="00DB651A">
        <w:rPr>
          <w:rFonts w:ascii="Palatino Linotype" w:hAnsi="Palatino Linotype" w:cs="Arial"/>
          <w:lang w:val="es-MX"/>
        </w:rPr>
        <w:t>,</w:t>
      </w:r>
      <w:r w:rsidRPr="00DB651A">
        <w:rPr>
          <w:rFonts w:ascii="Palatino Linotype" w:hAnsi="Palatino Linotype" w:cs="Arial"/>
          <w:lang w:val="es-MX"/>
        </w:rPr>
        <w:t xml:space="preserve"> pone a </w:t>
      </w:r>
      <w:r w:rsidR="00DB5A92" w:rsidRPr="00DB651A">
        <w:rPr>
          <w:rFonts w:ascii="Palatino Linotype" w:hAnsi="Palatino Linotype" w:cs="Arial"/>
          <w:lang w:val="es-MX"/>
        </w:rPr>
        <w:t>disposición del recurrente</w:t>
      </w:r>
      <w:r w:rsidRPr="00DB651A">
        <w:rPr>
          <w:rFonts w:ascii="Palatino Linotype" w:hAnsi="Palatino Linotype" w:cs="Arial"/>
          <w:lang w:val="es-MX"/>
        </w:rPr>
        <w:t xml:space="preserve"> dos </w:t>
      </w:r>
      <w:r w:rsidR="00DB5A92" w:rsidRPr="00DB651A">
        <w:rPr>
          <w:rFonts w:ascii="Palatino Linotype" w:hAnsi="Palatino Linotype" w:cs="Arial"/>
          <w:lang w:val="es-MX"/>
        </w:rPr>
        <w:t xml:space="preserve">(02) </w:t>
      </w:r>
      <w:r w:rsidR="002D6893" w:rsidRPr="00DB651A">
        <w:rPr>
          <w:rFonts w:ascii="Palatino Linotype" w:hAnsi="Palatino Linotype" w:cs="Arial"/>
          <w:lang w:val="es-MX"/>
        </w:rPr>
        <w:t>hipervínculos</w:t>
      </w:r>
      <w:r w:rsidRPr="00DB651A">
        <w:rPr>
          <w:rFonts w:ascii="Palatino Linotype" w:hAnsi="Palatino Linotype" w:cs="Arial"/>
          <w:lang w:val="es-MX"/>
        </w:rPr>
        <w:t xml:space="preserve"> con los acuerdos (</w:t>
      </w:r>
      <w:r w:rsidR="002D6893" w:rsidRPr="00DB651A">
        <w:rPr>
          <w:rFonts w:ascii="Palatino Linotype" w:hAnsi="Palatino Linotype" w:cs="Arial"/>
          <w:lang w:val="es-MX"/>
        </w:rPr>
        <w:t>dictámenes</w:t>
      </w:r>
      <w:r w:rsidRPr="00DB651A">
        <w:rPr>
          <w:rFonts w:ascii="Palatino Linotype" w:hAnsi="Palatino Linotype" w:cs="Arial"/>
          <w:lang w:val="es-MX"/>
        </w:rPr>
        <w:t xml:space="preserve">) aprobados por el Consejo General del Instituto Electoral del Estado de </w:t>
      </w:r>
      <w:r w:rsidR="002D6893" w:rsidRPr="00DB651A">
        <w:rPr>
          <w:rFonts w:ascii="Palatino Linotype" w:hAnsi="Palatino Linotype" w:cs="Arial"/>
          <w:lang w:val="es-MX"/>
        </w:rPr>
        <w:t>México</w:t>
      </w:r>
      <w:r w:rsidRPr="00DB651A">
        <w:rPr>
          <w:rFonts w:ascii="Palatino Linotype" w:hAnsi="Palatino Linotype" w:cs="Arial"/>
          <w:lang w:val="es-MX"/>
        </w:rPr>
        <w:t xml:space="preserve"> donde se realizaron sustituciones a las planti</w:t>
      </w:r>
      <w:r w:rsidR="00967B89" w:rsidRPr="00DB651A">
        <w:rPr>
          <w:rFonts w:ascii="Palatino Linotype" w:hAnsi="Palatino Linotype" w:cs="Arial"/>
          <w:lang w:val="es-MX"/>
        </w:rPr>
        <w:t>llas de Ayuntamiento registrados</w:t>
      </w:r>
      <w:r w:rsidRPr="00DB651A">
        <w:rPr>
          <w:rFonts w:ascii="Palatino Linotype" w:hAnsi="Palatino Linotype" w:cs="Arial"/>
          <w:lang w:val="es-MX"/>
        </w:rPr>
        <w:t xml:space="preserve"> </w:t>
      </w:r>
      <w:r w:rsidR="00967B89" w:rsidRPr="00DB651A">
        <w:rPr>
          <w:rFonts w:ascii="Palatino Linotype" w:hAnsi="Palatino Linotype" w:cs="Arial"/>
          <w:lang w:val="es-MX"/>
        </w:rPr>
        <w:t>en los municipios a que hubiera lugar del Estado de México por parte del instituto político denominado Partido del Trabajo perteneciente</w:t>
      </w:r>
      <w:r w:rsidRPr="00DB651A">
        <w:rPr>
          <w:rFonts w:ascii="Palatino Linotype" w:hAnsi="Palatino Linotype" w:cs="Arial"/>
          <w:lang w:val="es-MX"/>
        </w:rPr>
        <w:t xml:space="preserve"> </w:t>
      </w:r>
      <w:r w:rsidR="00967B89" w:rsidRPr="00DB651A">
        <w:rPr>
          <w:rFonts w:ascii="Palatino Linotype" w:hAnsi="Palatino Linotype" w:cs="Arial"/>
          <w:lang w:val="es-MX"/>
        </w:rPr>
        <w:t xml:space="preserve">a </w:t>
      </w:r>
      <w:r w:rsidRPr="00DB651A">
        <w:rPr>
          <w:rFonts w:ascii="Palatino Linotype" w:hAnsi="Palatino Linotype" w:cs="Arial"/>
          <w:lang w:val="es-MX"/>
        </w:rPr>
        <w:t xml:space="preserve">la </w:t>
      </w:r>
      <w:r w:rsidR="002D6893" w:rsidRPr="00DB651A">
        <w:rPr>
          <w:rFonts w:ascii="Palatino Linotype" w:hAnsi="Palatino Linotype" w:cs="Arial"/>
          <w:lang w:val="es-MX"/>
        </w:rPr>
        <w:t>coalición</w:t>
      </w:r>
      <w:r w:rsidRPr="00DB651A">
        <w:rPr>
          <w:rFonts w:ascii="Palatino Linotype" w:hAnsi="Palatino Linotype" w:cs="Arial"/>
          <w:lang w:val="es-MX"/>
        </w:rPr>
        <w:t xml:space="preserve"> de </w:t>
      </w:r>
      <w:r w:rsidR="00967B89" w:rsidRPr="00DB651A">
        <w:rPr>
          <w:rFonts w:ascii="Palatino Linotype" w:hAnsi="Palatino Linotype" w:cs="Arial"/>
          <w:lang w:val="es-MX"/>
        </w:rPr>
        <w:t>Juntos Haremos Historia</w:t>
      </w:r>
      <w:r w:rsidRPr="00DB651A">
        <w:rPr>
          <w:rFonts w:ascii="Palatino Linotype" w:hAnsi="Palatino Linotype" w:cs="Arial"/>
          <w:lang w:val="es-MX"/>
        </w:rPr>
        <w:t>.</w:t>
      </w:r>
      <w:r w:rsidR="001A3102" w:rsidRPr="00DB651A">
        <w:rPr>
          <w:rFonts w:ascii="Palatino Linotype" w:hAnsi="Palatino Linotype" w:cs="Arial"/>
          <w:lang w:val="es-MX"/>
        </w:rPr>
        <w:t xml:space="preserve"> Motivo por el cual esta Ponencia </w:t>
      </w:r>
      <w:proofErr w:type="spellStart"/>
      <w:r w:rsidR="001A3102" w:rsidRPr="00DB651A">
        <w:rPr>
          <w:rFonts w:ascii="Palatino Linotype" w:hAnsi="Palatino Linotype" w:cs="Arial"/>
          <w:lang w:val="es-MX"/>
        </w:rPr>
        <w:t>resolutora</w:t>
      </w:r>
      <w:proofErr w:type="spellEnd"/>
      <w:r w:rsidR="001A3102" w:rsidRPr="00DB651A">
        <w:rPr>
          <w:rFonts w:ascii="Palatino Linotype" w:hAnsi="Palatino Linotype" w:cs="Arial"/>
          <w:lang w:val="es-MX"/>
        </w:rPr>
        <w:t xml:space="preserve"> se avoco al ingreso de los mismos, </w:t>
      </w:r>
      <w:r w:rsidR="004972B2" w:rsidRPr="00DB651A">
        <w:rPr>
          <w:rFonts w:ascii="Palatino Linotype" w:hAnsi="Palatino Linotype" w:cs="Arial"/>
          <w:lang w:val="es-MX"/>
        </w:rPr>
        <w:t>visualizado dicha información</w:t>
      </w:r>
      <w:r w:rsidR="001A3102" w:rsidRPr="00DB651A">
        <w:rPr>
          <w:rFonts w:ascii="Palatino Linotype" w:hAnsi="Palatino Linotype" w:cs="Arial"/>
          <w:lang w:val="es-MX"/>
        </w:rPr>
        <w:t>.</w:t>
      </w:r>
    </w:p>
    <w:p w14:paraId="5163585C" w14:textId="77777777" w:rsidR="003411E1" w:rsidRPr="00DB651A" w:rsidRDefault="003411E1" w:rsidP="003411E1">
      <w:pPr>
        <w:pStyle w:val="Prrafodelista"/>
        <w:rPr>
          <w:rFonts w:ascii="Palatino Linotype" w:hAnsi="Palatino Linotype" w:cs="Arial"/>
          <w:i/>
          <w:lang w:val="es-MX"/>
        </w:rPr>
      </w:pPr>
    </w:p>
    <w:p w14:paraId="3E9F2933" w14:textId="64356056" w:rsidR="003411E1" w:rsidRPr="00DB651A" w:rsidRDefault="003411E1" w:rsidP="0065622A">
      <w:pPr>
        <w:pStyle w:val="Prrafodelista"/>
        <w:widowControl w:val="0"/>
        <w:numPr>
          <w:ilvl w:val="0"/>
          <w:numId w:val="35"/>
        </w:numPr>
        <w:autoSpaceDE w:val="0"/>
        <w:autoSpaceDN w:val="0"/>
        <w:adjustRightInd w:val="0"/>
        <w:spacing w:before="240" w:after="240" w:line="360" w:lineRule="auto"/>
        <w:ind w:left="426" w:right="49"/>
        <w:contextualSpacing w:val="0"/>
        <w:jc w:val="both"/>
        <w:rPr>
          <w:rFonts w:ascii="Palatino Linotype" w:eastAsia="MS Mincho" w:hAnsi="Palatino Linotype" w:cs="Tahoma"/>
        </w:rPr>
      </w:pPr>
      <w:r w:rsidRPr="00DB651A">
        <w:rPr>
          <w:rFonts w:ascii="Palatino Linotype" w:eastAsia="MS Mincho" w:hAnsi="Palatino Linotype" w:cs="Tahoma"/>
        </w:rPr>
        <w:t>En ese contexto</w:t>
      </w:r>
      <w:r w:rsidR="004972B2" w:rsidRPr="00DB651A">
        <w:rPr>
          <w:rFonts w:ascii="Palatino Linotype" w:eastAsia="MS Mincho" w:hAnsi="Palatino Linotype" w:cs="Tahoma"/>
        </w:rPr>
        <w:t>,</w:t>
      </w:r>
      <w:r w:rsidRPr="00DB651A">
        <w:rPr>
          <w:rFonts w:ascii="Palatino Linotype" w:eastAsia="MS Mincho" w:hAnsi="Palatino Linotype" w:cs="Tahoma"/>
        </w:rPr>
        <w:t xml:space="preserve"> es </w:t>
      </w:r>
      <w:r w:rsidR="004972B2" w:rsidRPr="00DB651A">
        <w:rPr>
          <w:rFonts w:ascii="Palatino Linotype" w:eastAsia="MS Mincho" w:hAnsi="Palatino Linotype" w:cs="Tahoma"/>
        </w:rPr>
        <w:t>factible</w:t>
      </w:r>
      <w:r w:rsidRPr="00DB651A">
        <w:rPr>
          <w:rFonts w:ascii="Palatino Linotype" w:eastAsia="MS Mincho" w:hAnsi="Palatino Linotype" w:cs="Tahoma"/>
        </w:rPr>
        <w:t xml:space="preserve"> referir que la Ley de Transparencia y Acceso a la Información Pública del Estado de México y Municipios en su artículo 161 de manera puntual establece:</w:t>
      </w:r>
    </w:p>
    <w:p w14:paraId="7AFC592C" w14:textId="77777777" w:rsidR="003411E1" w:rsidRPr="00DB651A" w:rsidRDefault="003411E1" w:rsidP="003411E1">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rPr>
      </w:pPr>
      <w:r w:rsidRPr="00DB651A">
        <w:rPr>
          <w:rFonts w:ascii="Palatino Linotype" w:eastAsia="MS Mincho" w:hAnsi="Palatino Linotype" w:cs="Tahoma"/>
          <w:i/>
        </w:rPr>
        <w:lastRenderedPageBreak/>
        <w:t>“</w:t>
      </w:r>
      <w:r w:rsidRPr="00DB651A">
        <w:rPr>
          <w:rFonts w:ascii="Palatino Linotype" w:eastAsia="MS Mincho" w:hAnsi="Palatino Linotype" w:cs="Tahoma"/>
          <w:b/>
          <w:i/>
        </w:rPr>
        <w:t>Artículo 161.</w:t>
      </w:r>
      <w:r w:rsidRPr="00DB651A">
        <w:rPr>
          <w:rFonts w:ascii="Palatino Linotype" w:eastAsia="MS Mincho" w:hAnsi="Palatino Linotype" w:cs="Tahoma"/>
          <w:i/>
        </w:rPr>
        <w:t xml:space="preserve"> </w:t>
      </w:r>
      <w:r w:rsidRPr="00DB651A">
        <w:rPr>
          <w:rFonts w:ascii="Palatino Linotype" w:eastAsia="MS Mincho" w:hAnsi="Palatino Linotype" w:cs="Tahoma"/>
          <w:b/>
          <w:i/>
        </w:rPr>
        <w:t>Cuando la información requerida por el solicitante ya esté disponible al público en medios</w:t>
      </w:r>
      <w:r w:rsidRPr="00DB651A">
        <w:rPr>
          <w:rFonts w:ascii="Palatino Linotype" w:eastAsia="MS Mincho" w:hAnsi="Palatino Linotype" w:cs="Tahoma"/>
          <w:i/>
        </w:rPr>
        <w:t xml:space="preserve"> </w:t>
      </w:r>
      <w:r w:rsidRPr="00DB651A">
        <w:rPr>
          <w:rFonts w:ascii="Palatino Linotype" w:eastAsia="MS Mincho" w:hAnsi="Palatino Linotype" w:cs="Tahoma"/>
          <w:b/>
          <w:i/>
        </w:rPr>
        <w:t>impresos, tales como</w:t>
      </w:r>
      <w:r w:rsidRPr="00DB651A">
        <w:rPr>
          <w:rFonts w:ascii="Palatino Linotype" w:eastAsia="MS Mincho" w:hAnsi="Palatino Linotype" w:cs="Tahoma"/>
          <w:i/>
        </w:rPr>
        <w:t xml:space="preserve"> </w:t>
      </w:r>
      <w:r w:rsidRPr="00DB651A">
        <w:rPr>
          <w:rFonts w:ascii="Palatino Linotype" w:eastAsia="MS Mincho" w:hAnsi="Palatino Linotype" w:cs="Tahoma"/>
          <w:b/>
          <w:i/>
        </w:rPr>
        <w:t>libros, compendios</w:t>
      </w:r>
      <w:r w:rsidRPr="00DB651A">
        <w:rPr>
          <w:rFonts w:ascii="Palatino Linotype" w:eastAsia="MS Mincho" w:hAnsi="Palatino Linotype" w:cs="Tahoma"/>
          <w:i/>
        </w:rPr>
        <w:t xml:space="preserve">, trípticos, registros públicos, </w:t>
      </w:r>
      <w:r w:rsidRPr="00DB651A">
        <w:rPr>
          <w:rFonts w:ascii="Palatino Linotype" w:eastAsia="MS Mincho" w:hAnsi="Palatino Linotype" w:cs="Tahoma"/>
          <w:b/>
          <w:i/>
        </w:rPr>
        <w:t>en formatos electrónicos disponibles en Internet</w:t>
      </w:r>
      <w:r w:rsidRPr="00DB651A">
        <w:rPr>
          <w:rFonts w:ascii="Palatino Linotype" w:eastAsia="MS Mincho" w:hAnsi="Palatino Linotype" w:cs="Tahoma"/>
          <w:i/>
        </w:rPr>
        <w:t xml:space="preserve"> o en cualquier otro medio, </w:t>
      </w:r>
      <w:r w:rsidRPr="00DB651A">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DB651A">
        <w:rPr>
          <w:rFonts w:ascii="Palatino Linotype" w:eastAsia="MS Mincho" w:hAnsi="Palatino Linotype" w:cs="Tahoma"/>
          <w:i/>
        </w:rPr>
        <w:t xml:space="preserve">en un plazo no mayor a cinco días hábiles. </w:t>
      </w:r>
      <w:r w:rsidRPr="00DB651A">
        <w:rPr>
          <w:rFonts w:ascii="Palatino Linotype" w:eastAsia="MS Mincho" w:hAnsi="Palatino Linotype" w:cs="Tahoma"/>
          <w:b/>
          <w:i/>
        </w:rPr>
        <w:t xml:space="preserve">La fuente deberá ser precisa y concreta </w:t>
      </w:r>
      <w:r w:rsidRPr="00DB651A">
        <w:rPr>
          <w:rFonts w:ascii="Palatino Linotype" w:eastAsia="MS Mincho" w:hAnsi="Palatino Linotype" w:cs="Tahoma"/>
          <w:i/>
        </w:rPr>
        <w:t xml:space="preserve">y no debe implicar que el solicitante realice una búsqueda en toda la información que se encuentre disponible.” </w:t>
      </w:r>
      <w:r w:rsidRPr="00DB651A">
        <w:rPr>
          <w:rFonts w:ascii="Palatino Linotype" w:eastAsia="MS Mincho" w:hAnsi="Palatino Linotype" w:cs="Tahoma"/>
        </w:rPr>
        <w:t>(Énfasis añadido)</w:t>
      </w:r>
    </w:p>
    <w:p w14:paraId="3DF5F069" w14:textId="0D29A902" w:rsidR="003411E1" w:rsidRPr="00DB651A" w:rsidRDefault="003411E1" w:rsidP="003411E1">
      <w:pPr>
        <w:pStyle w:val="Prrafodelista"/>
        <w:numPr>
          <w:ilvl w:val="0"/>
          <w:numId w:val="35"/>
        </w:numPr>
        <w:autoSpaceDE w:val="0"/>
        <w:autoSpaceDN w:val="0"/>
        <w:adjustRightInd w:val="0"/>
        <w:spacing w:before="240" w:after="240" w:line="360" w:lineRule="auto"/>
        <w:ind w:left="426"/>
        <w:jc w:val="both"/>
        <w:rPr>
          <w:rFonts w:ascii="Palatino Linotype" w:hAnsi="Palatino Linotype" w:cs="Arial"/>
          <w:noProof/>
          <w:lang w:eastAsia="es-MX"/>
        </w:rPr>
      </w:pPr>
      <w:r w:rsidRPr="00DB651A">
        <w:rPr>
          <w:rFonts w:ascii="Palatino Linotype" w:hAnsi="Palatino Linotype" w:cs="Arial"/>
          <w:szCs w:val="20"/>
        </w:rPr>
        <w:t>En esa virtud,</w:t>
      </w:r>
      <w:r w:rsidR="004972B2" w:rsidRPr="00DB651A">
        <w:rPr>
          <w:rFonts w:ascii="Palatino Linotype" w:hAnsi="Palatino Linotype"/>
          <w:color w:val="000000"/>
        </w:rPr>
        <w:t xml:space="preserve"> si de dichas</w:t>
      </w:r>
      <w:r w:rsidRPr="00DB651A">
        <w:rPr>
          <w:rFonts w:ascii="Palatino Linotype" w:hAnsi="Palatino Linotype"/>
          <w:color w:val="000000"/>
        </w:rPr>
        <w:t xml:space="preserve"> l</w:t>
      </w:r>
      <w:r w:rsidR="004972B2" w:rsidRPr="00DB651A">
        <w:rPr>
          <w:rFonts w:ascii="Palatino Linotype" w:hAnsi="Palatino Linotype"/>
          <w:color w:val="000000"/>
        </w:rPr>
        <w:t>igas o hipervínculos</w:t>
      </w:r>
      <w:r w:rsidRPr="00DB651A">
        <w:rPr>
          <w:rFonts w:ascii="Palatino Linotype" w:hAnsi="Palatino Linotype"/>
          <w:color w:val="000000"/>
        </w:rPr>
        <w:t xml:space="preserve"> de Internet es que se puede obtener lo peticionado, entonces se deberá tener por colmado, aunado a que el hipervínculo remitido fue claro y preciso; asimismo</w:t>
      </w:r>
      <w:r w:rsidRPr="00DB651A">
        <w:rPr>
          <w:rFonts w:ascii="Palatino Linotype" w:hAnsi="Palatino Linotype" w:cs="Arial"/>
          <w:noProof/>
          <w:lang w:eastAsia="es-MX"/>
        </w:rPr>
        <w:t xml:space="preserve"> </w:t>
      </w:r>
      <w:r w:rsidRPr="00DB651A">
        <w:rPr>
          <w:rFonts w:ascii="Palatino Linotype" w:hAnsi="Palatino Linotype"/>
        </w:rPr>
        <w:t xml:space="preserve">indicar </w:t>
      </w:r>
      <w:r w:rsidRPr="00DB651A">
        <w:rPr>
          <w:rFonts w:ascii="Palatino Linotype" w:hAnsi="Palatino Linotype" w:cs="Arial"/>
          <w:szCs w:val="20"/>
        </w:rPr>
        <w:t xml:space="preserve">que </w:t>
      </w:r>
      <w:r w:rsidRPr="00DB651A">
        <w:rPr>
          <w:rFonts w:ascii="Palatino Linotype" w:hAnsi="Palatino Linotype" w:cs="Arial"/>
          <w:b/>
          <w:szCs w:val="20"/>
        </w:rPr>
        <w:t xml:space="preserve"> </w:t>
      </w:r>
      <w:r w:rsidRPr="00DB651A">
        <w:rPr>
          <w:rFonts w:ascii="Palatino Linotype" w:hAnsi="Palatino Linotype"/>
          <w:color w:val="000000" w:themeColor="text1"/>
        </w:rPr>
        <w:t xml:space="preserve">los sujeto obligados no se encuentran compelidos para efectuar cálculos, investigaciones, resúmenes o generar la información a efecto de entregarla conforme a los intereses de los solicitantes, </w:t>
      </w:r>
      <w:r w:rsidRPr="00DB651A">
        <w:rPr>
          <w:rFonts w:ascii="Palatino Linotype" w:hAnsi="Palatino Linotype" w:cs="Arial"/>
        </w:rPr>
        <w:t xml:space="preserve">toda vez que </w:t>
      </w:r>
      <w:r w:rsidRPr="00DB651A">
        <w:rPr>
          <w:rFonts w:ascii="Palatino Linotype" w:hAnsi="Palatino Linotype"/>
          <w:color w:val="000000"/>
        </w:rPr>
        <w:t xml:space="preserve">hay información que no puede generarse al grado de detalle requerido; </w:t>
      </w:r>
      <w:r w:rsidRPr="00DB651A">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14:paraId="1F14B6B3" w14:textId="77777777" w:rsidR="003411E1" w:rsidRPr="00DB651A" w:rsidRDefault="003411E1" w:rsidP="003411E1">
      <w:pPr>
        <w:tabs>
          <w:tab w:val="left" w:pos="709"/>
        </w:tabs>
        <w:spacing w:line="360" w:lineRule="auto"/>
        <w:ind w:left="851" w:right="850"/>
        <w:jc w:val="both"/>
        <w:rPr>
          <w:rFonts w:ascii="Palatino Linotype" w:hAnsi="Palatino Linotype" w:cs="Arial"/>
          <w:i/>
          <w:noProof/>
          <w:sz w:val="22"/>
          <w:szCs w:val="22"/>
          <w:lang w:eastAsia="es-MX"/>
        </w:rPr>
      </w:pPr>
      <w:r w:rsidRPr="00DB651A">
        <w:rPr>
          <w:rFonts w:ascii="Palatino Linotype" w:hAnsi="Palatino Linotype"/>
          <w:i/>
          <w:sz w:val="22"/>
          <w:szCs w:val="22"/>
        </w:rPr>
        <w:t>Artículo 12. Quienes generen, recopilen, administren, manejen, procesen, archiven o conserven información pública serán responsables de la misma en los términos de las disposiciones jurídicas aplicables.</w:t>
      </w:r>
    </w:p>
    <w:p w14:paraId="78B1C099" w14:textId="77777777" w:rsidR="003411E1" w:rsidRPr="00DB651A" w:rsidRDefault="003411E1" w:rsidP="003411E1">
      <w:pPr>
        <w:tabs>
          <w:tab w:val="left" w:pos="709"/>
        </w:tabs>
        <w:spacing w:line="360" w:lineRule="auto"/>
        <w:ind w:left="851" w:right="850"/>
        <w:jc w:val="both"/>
        <w:rPr>
          <w:rFonts w:ascii="Palatino Linotype" w:hAnsi="Palatino Linotype"/>
          <w:b/>
          <w:i/>
          <w:sz w:val="22"/>
          <w:szCs w:val="22"/>
          <w:u w:val="single"/>
        </w:rPr>
      </w:pPr>
      <w:r w:rsidRPr="00DB651A">
        <w:rPr>
          <w:rFonts w:ascii="Palatino Linotype" w:hAnsi="Palatino Linotype"/>
          <w:b/>
          <w:i/>
          <w:sz w:val="22"/>
          <w:szCs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636AA09" w14:textId="77777777" w:rsidR="003411E1" w:rsidRPr="00DB651A" w:rsidRDefault="003411E1" w:rsidP="003411E1">
      <w:pPr>
        <w:tabs>
          <w:tab w:val="left" w:pos="709"/>
        </w:tabs>
        <w:spacing w:line="360" w:lineRule="auto"/>
        <w:ind w:left="851" w:right="850"/>
        <w:jc w:val="both"/>
        <w:rPr>
          <w:rFonts w:ascii="Palatino Linotype" w:hAnsi="Palatino Linotype" w:cs="Arial"/>
          <w:b/>
          <w:i/>
          <w:noProof/>
          <w:sz w:val="22"/>
          <w:szCs w:val="22"/>
          <w:u w:val="single"/>
          <w:lang w:eastAsia="es-MX"/>
        </w:rPr>
      </w:pPr>
    </w:p>
    <w:p w14:paraId="0A26103C" w14:textId="77777777" w:rsidR="003411E1" w:rsidRPr="00DB651A" w:rsidRDefault="003411E1" w:rsidP="003411E1">
      <w:pPr>
        <w:tabs>
          <w:tab w:val="left" w:pos="709"/>
        </w:tabs>
        <w:spacing w:line="360" w:lineRule="auto"/>
        <w:ind w:left="851" w:right="850"/>
        <w:jc w:val="both"/>
        <w:rPr>
          <w:rFonts w:ascii="Palatino Linotype" w:hAnsi="Palatino Linotype"/>
          <w:sz w:val="22"/>
          <w:szCs w:val="22"/>
        </w:rPr>
      </w:pPr>
      <w:r w:rsidRPr="00DB651A">
        <w:rPr>
          <w:rFonts w:ascii="Palatino Linotype" w:hAnsi="Palatino Linotype"/>
          <w:b/>
          <w:sz w:val="22"/>
          <w:szCs w:val="22"/>
        </w:rPr>
        <w:t>Las dependencias y entidades no están obligadas a generar documentos ad hoc para responder una solicitud de acceso a la información</w:t>
      </w:r>
      <w:r w:rsidRPr="00DB651A">
        <w:rPr>
          <w:rFonts w:ascii="Palatino Linotype" w:hAnsi="Palatino Linotype"/>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36EA9D0" w14:textId="77777777" w:rsidR="001A3102" w:rsidRPr="00DB651A" w:rsidRDefault="001A3102" w:rsidP="001A3102">
      <w:pPr>
        <w:pStyle w:val="Prrafodelista"/>
        <w:spacing w:before="240" w:after="240" w:line="360" w:lineRule="auto"/>
        <w:ind w:left="360"/>
        <w:jc w:val="both"/>
        <w:rPr>
          <w:rFonts w:ascii="Palatino Linotype" w:hAnsi="Palatino Linotype" w:cs="Arial"/>
          <w:i/>
          <w:sz w:val="22"/>
          <w:szCs w:val="22"/>
          <w:lang w:val="es-MX"/>
        </w:rPr>
      </w:pPr>
    </w:p>
    <w:p w14:paraId="76CFDD78" w14:textId="1EABC237" w:rsidR="00CA70AC" w:rsidRPr="00DB651A" w:rsidRDefault="003411E1" w:rsidP="0065622A">
      <w:pPr>
        <w:pStyle w:val="Prrafodelista"/>
        <w:numPr>
          <w:ilvl w:val="0"/>
          <w:numId w:val="36"/>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A más de lo anterior</w:t>
      </w:r>
      <w:r w:rsidR="00EC55C8" w:rsidRPr="00DB651A">
        <w:rPr>
          <w:rFonts w:ascii="Palatino Linotype" w:hAnsi="Palatino Linotype" w:cs="Arial"/>
          <w:lang w:val="es-MX"/>
        </w:rPr>
        <w:t xml:space="preserve">, se </w:t>
      </w:r>
      <w:r w:rsidR="005D232C" w:rsidRPr="00DB651A">
        <w:rPr>
          <w:rFonts w:ascii="Palatino Linotype" w:hAnsi="Palatino Linotype" w:cs="Arial"/>
          <w:lang w:val="es-MX"/>
        </w:rPr>
        <w:t>aprecian</w:t>
      </w:r>
      <w:r w:rsidR="00EC55C8" w:rsidRPr="00DB651A">
        <w:rPr>
          <w:rFonts w:ascii="Palatino Linotype" w:hAnsi="Palatino Linotype" w:cs="Arial"/>
          <w:lang w:val="es-MX"/>
        </w:rPr>
        <w:t xml:space="preserve"> aspectos</w:t>
      </w:r>
      <w:r w:rsidR="005D232C" w:rsidRPr="00DB651A">
        <w:rPr>
          <w:rFonts w:ascii="Palatino Linotype" w:hAnsi="Palatino Linotype" w:cs="Arial"/>
          <w:lang w:val="es-MX"/>
        </w:rPr>
        <w:t xml:space="preserve"> diversos</w:t>
      </w:r>
      <w:r w:rsidR="00EC55C8" w:rsidRPr="00DB651A">
        <w:rPr>
          <w:rFonts w:ascii="Palatino Linotype" w:hAnsi="Palatino Linotype" w:cs="Arial"/>
          <w:lang w:val="es-MX"/>
        </w:rPr>
        <w:t xml:space="preserve">, el primero de ellos que de las respuestas se advierte el </w:t>
      </w:r>
      <w:r w:rsidR="00EC55C8" w:rsidRPr="00DB651A">
        <w:rPr>
          <w:rFonts w:ascii="Palatino Linotype" w:hAnsi="Palatino Linotype" w:cs="Arial"/>
          <w:b/>
          <w:lang w:val="es-MX"/>
        </w:rPr>
        <w:t>SUJETO OBLIGADO</w:t>
      </w:r>
      <w:r w:rsidR="00EC55C8" w:rsidRPr="00DB651A">
        <w:rPr>
          <w:rFonts w:ascii="Palatino Linotype" w:hAnsi="Palatino Linotype" w:cs="Arial"/>
          <w:lang w:val="es-MX"/>
        </w:rPr>
        <w:t xml:space="preserve"> no genera respecto de la información que se requiere un soporte documental denominado </w:t>
      </w:r>
      <w:r w:rsidR="004972B2" w:rsidRPr="00DB651A">
        <w:rPr>
          <w:rFonts w:ascii="Palatino Linotype" w:hAnsi="Palatino Linotype" w:cs="Arial"/>
          <w:lang w:val="es-MX"/>
        </w:rPr>
        <w:t>“</w:t>
      </w:r>
      <w:r w:rsidR="00EC55C8" w:rsidRPr="00DB651A">
        <w:rPr>
          <w:rFonts w:ascii="Palatino Linotype" w:hAnsi="Palatino Linotype" w:cs="Arial"/>
          <w:lang w:val="es-MX"/>
        </w:rPr>
        <w:t>dictamen</w:t>
      </w:r>
      <w:r w:rsidR="004972B2" w:rsidRPr="00DB651A">
        <w:rPr>
          <w:rFonts w:ascii="Palatino Linotype" w:hAnsi="Palatino Linotype" w:cs="Arial"/>
          <w:lang w:val="es-MX"/>
        </w:rPr>
        <w:t>”</w:t>
      </w:r>
      <w:r w:rsidR="00EC55C8" w:rsidRPr="00DB651A">
        <w:rPr>
          <w:rFonts w:ascii="Palatino Linotype" w:hAnsi="Palatino Linotype" w:cs="Arial"/>
          <w:lang w:val="es-MX"/>
        </w:rPr>
        <w:t xml:space="preserve">, sino </w:t>
      </w:r>
      <w:r w:rsidR="00CA70AC" w:rsidRPr="00DB651A">
        <w:rPr>
          <w:rFonts w:ascii="Palatino Linotype" w:hAnsi="Palatino Linotype" w:cs="Arial"/>
          <w:lang w:val="es-MX"/>
        </w:rPr>
        <w:t xml:space="preserve">uno denominado </w:t>
      </w:r>
      <w:r w:rsidR="004972B2" w:rsidRPr="00DB651A">
        <w:rPr>
          <w:rFonts w:ascii="Palatino Linotype" w:hAnsi="Palatino Linotype" w:cs="Arial"/>
          <w:lang w:val="es-MX"/>
        </w:rPr>
        <w:t>“</w:t>
      </w:r>
      <w:r w:rsidR="00EC55C8" w:rsidRPr="00DB651A">
        <w:rPr>
          <w:rFonts w:ascii="Palatino Linotype" w:hAnsi="Palatino Linotype" w:cs="Arial"/>
          <w:lang w:val="es-MX"/>
        </w:rPr>
        <w:t>acuerdo</w:t>
      </w:r>
      <w:r w:rsidR="004972B2" w:rsidRPr="00DB651A">
        <w:rPr>
          <w:rFonts w:ascii="Palatino Linotype" w:hAnsi="Palatino Linotype" w:cs="Arial"/>
          <w:lang w:val="es-MX"/>
        </w:rPr>
        <w:t>”</w:t>
      </w:r>
      <w:r w:rsidR="00EC55C8" w:rsidRPr="00DB651A">
        <w:rPr>
          <w:rFonts w:ascii="Palatino Linotype" w:hAnsi="Palatino Linotype" w:cs="Arial"/>
          <w:lang w:val="es-MX"/>
        </w:rPr>
        <w:t>.</w:t>
      </w:r>
      <w:r w:rsidR="00CA70AC" w:rsidRPr="00DB651A">
        <w:rPr>
          <w:rFonts w:ascii="Palatino Linotype" w:hAnsi="Palatino Linotype" w:cs="Arial"/>
          <w:lang w:val="es-MX"/>
        </w:rPr>
        <w:t xml:space="preserve"> En ese sentido </w:t>
      </w:r>
      <w:r w:rsidRPr="00DB651A">
        <w:rPr>
          <w:rFonts w:ascii="Palatino Linotype" w:hAnsi="Palatino Linotype" w:cs="Arial"/>
          <w:lang w:val="es-MX"/>
        </w:rPr>
        <w:t>se reitera el contenido d</w:t>
      </w:r>
      <w:r w:rsidR="00CA70AC" w:rsidRPr="00DB651A">
        <w:rPr>
          <w:rFonts w:ascii="Palatino Linotype" w:hAnsi="Palatino Linotype" w:cs="Arial"/>
          <w:lang w:val="es-MX"/>
        </w:rPr>
        <w:t xml:space="preserve">el artículo 12 de la ley de la materia </w:t>
      </w:r>
      <w:r w:rsidRPr="00DB651A">
        <w:rPr>
          <w:rFonts w:ascii="Palatino Linotype" w:hAnsi="Palatino Linotype" w:cs="Arial"/>
          <w:lang w:val="es-MX"/>
        </w:rPr>
        <w:t>antes transcrito.</w:t>
      </w:r>
    </w:p>
    <w:p w14:paraId="19C6AC5D" w14:textId="77777777" w:rsidR="00967B89" w:rsidRPr="00DB651A" w:rsidRDefault="00967B89" w:rsidP="00967B89">
      <w:pPr>
        <w:pStyle w:val="Prrafodelista"/>
        <w:spacing w:before="240" w:after="240" w:line="360" w:lineRule="auto"/>
        <w:ind w:left="360"/>
        <w:jc w:val="both"/>
        <w:rPr>
          <w:rFonts w:ascii="Palatino Linotype" w:hAnsi="Palatino Linotype" w:cs="Arial"/>
          <w:i/>
          <w:lang w:val="es-MX"/>
        </w:rPr>
      </w:pPr>
    </w:p>
    <w:p w14:paraId="2B255A2B" w14:textId="1D108402" w:rsidR="00CA70AC" w:rsidRPr="00DB651A" w:rsidRDefault="00A63B46" w:rsidP="0065622A">
      <w:pPr>
        <w:pStyle w:val="Prrafodelista"/>
        <w:numPr>
          <w:ilvl w:val="0"/>
          <w:numId w:val="36"/>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lastRenderedPageBreak/>
        <w:t xml:space="preserve">Luego entonces, si el </w:t>
      </w:r>
      <w:r w:rsidRPr="00DB651A">
        <w:rPr>
          <w:rFonts w:ascii="Palatino Linotype" w:hAnsi="Palatino Linotype" w:cs="Arial"/>
          <w:b/>
          <w:lang w:val="es-MX"/>
        </w:rPr>
        <w:t xml:space="preserve">SUJETO OBLIGADO, </w:t>
      </w:r>
      <w:r w:rsidRPr="00DB651A">
        <w:rPr>
          <w:rFonts w:ascii="Palatino Linotype" w:hAnsi="Palatino Linotype" w:cs="Arial"/>
          <w:lang w:val="es-MX"/>
        </w:rPr>
        <w:t>no genera como tal un documento denominado dictamen, cierto es que remitió aquel que obra en sus archivos, porque género y administra en ejercicio de sus funciones de derecho público</w:t>
      </w:r>
      <w:r w:rsidR="00DA7368" w:rsidRPr="00DB651A">
        <w:rPr>
          <w:rFonts w:ascii="Palatino Linotype" w:hAnsi="Palatino Linotype" w:cs="Arial"/>
          <w:lang w:val="es-MX"/>
        </w:rPr>
        <w:t>. Motivo por el cual,</w:t>
      </w:r>
      <w:r w:rsidRPr="00DB651A">
        <w:rPr>
          <w:rFonts w:ascii="Palatino Linotype" w:hAnsi="Palatino Linotype" w:cs="Arial"/>
          <w:lang w:val="es-MX"/>
        </w:rPr>
        <w:t xml:space="preserve"> la </w:t>
      </w:r>
      <w:r w:rsidR="00DA7368" w:rsidRPr="00DB651A">
        <w:rPr>
          <w:rFonts w:ascii="Palatino Linotype" w:hAnsi="Palatino Linotype" w:cs="Arial"/>
          <w:lang w:val="es-MX"/>
        </w:rPr>
        <w:t>información contenida</w:t>
      </w:r>
      <w:r w:rsidRPr="00DB651A">
        <w:rPr>
          <w:rFonts w:ascii="Palatino Linotype" w:hAnsi="Palatino Linotype" w:cs="Arial"/>
          <w:lang w:val="es-MX"/>
        </w:rPr>
        <w:t xml:space="preserve"> </w:t>
      </w:r>
      <w:r w:rsidR="00DA7368" w:rsidRPr="00DB651A">
        <w:rPr>
          <w:rFonts w:ascii="Palatino Linotype" w:hAnsi="Palatino Linotype" w:cs="Arial"/>
          <w:lang w:val="es-MX"/>
        </w:rPr>
        <w:t xml:space="preserve">en los hipervínculos remitidos, </w:t>
      </w:r>
      <w:r w:rsidRPr="00DB651A">
        <w:rPr>
          <w:rFonts w:ascii="Palatino Linotype" w:hAnsi="Palatino Linotype" w:cs="Arial"/>
          <w:lang w:val="es-MX"/>
        </w:rPr>
        <w:t xml:space="preserve">nos permite afirmar </w:t>
      </w:r>
      <w:r w:rsidR="00DA7368" w:rsidRPr="00DB651A">
        <w:rPr>
          <w:rFonts w:ascii="Palatino Linotype" w:hAnsi="Palatino Linotype" w:cs="Arial"/>
          <w:lang w:val="es-MX"/>
        </w:rPr>
        <w:t>satisfacen la solicitud de información</w:t>
      </w:r>
      <w:r w:rsidRPr="00DB651A">
        <w:rPr>
          <w:rFonts w:ascii="Palatino Linotype" w:hAnsi="Palatino Linotype" w:cs="Arial"/>
          <w:lang w:val="es-MX"/>
        </w:rPr>
        <w:t>,</w:t>
      </w:r>
      <w:r w:rsidR="00DA7368" w:rsidRPr="00DB651A">
        <w:rPr>
          <w:rFonts w:ascii="Palatino Linotype" w:hAnsi="Palatino Linotype" w:cs="Arial"/>
          <w:lang w:val="es-MX"/>
        </w:rPr>
        <w:t xml:space="preserve"> por ser </w:t>
      </w:r>
      <w:r w:rsidR="00967B89" w:rsidRPr="00DB651A">
        <w:rPr>
          <w:rFonts w:ascii="Palatino Linotype" w:hAnsi="Palatino Linotype" w:cs="Arial"/>
          <w:i/>
          <w:lang w:val="es-MX"/>
        </w:rPr>
        <w:t>–se insiste–</w:t>
      </w:r>
      <w:r w:rsidR="00967B89" w:rsidRPr="00DB651A">
        <w:rPr>
          <w:rFonts w:ascii="Palatino Linotype" w:hAnsi="Palatino Linotype" w:cs="Arial"/>
          <w:lang w:val="es-MX"/>
        </w:rPr>
        <w:t xml:space="preserve"> </w:t>
      </w:r>
      <w:r w:rsidR="00DA7368" w:rsidRPr="00DB651A">
        <w:rPr>
          <w:rFonts w:ascii="Palatino Linotype" w:hAnsi="Palatino Linotype" w:cs="Arial"/>
          <w:lang w:val="es-MX"/>
        </w:rPr>
        <w:t>la</w:t>
      </w:r>
      <w:r w:rsidRPr="00DB651A">
        <w:rPr>
          <w:rFonts w:ascii="Palatino Linotype" w:hAnsi="Palatino Linotype" w:cs="Arial"/>
          <w:lang w:val="es-MX"/>
        </w:rPr>
        <w:t xml:space="preserve"> generada en el ejercicio de las atribuciones y obra en los archivos del </w:t>
      </w:r>
      <w:r w:rsidR="00DA7368" w:rsidRPr="00DB651A">
        <w:rPr>
          <w:rFonts w:ascii="Palatino Linotype" w:hAnsi="Palatino Linotype" w:cs="Arial"/>
          <w:lang w:val="es-MX"/>
        </w:rPr>
        <w:t>Instituto Electoral del Estado de México</w:t>
      </w:r>
      <w:r w:rsidRPr="00DB651A">
        <w:rPr>
          <w:rFonts w:ascii="Palatino Linotype" w:hAnsi="Palatino Linotype" w:cs="Arial"/>
          <w:lang w:val="es-MX"/>
        </w:rPr>
        <w:t>.</w:t>
      </w:r>
    </w:p>
    <w:p w14:paraId="088A2C20" w14:textId="77777777" w:rsidR="00DA7368" w:rsidRPr="00DB651A" w:rsidRDefault="00DA7368" w:rsidP="00DA7368">
      <w:pPr>
        <w:pStyle w:val="Prrafodelista"/>
        <w:spacing w:before="240" w:after="240" w:line="360" w:lineRule="auto"/>
        <w:ind w:left="360"/>
        <w:jc w:val="both"/>
        <w:rPr>
          <w:rFonts w:ascii="Palatino Linotype" w:hAnsi="Palatino Linotype" w:cs="Arial"/>
          <w:i/>
          <w:lang w:val="es-MX"/>
        </w:rPr>
      </w:pPr>
    </w:p>
    <w:p w14:paraId="56774D83" w14:textId="77777777" w:rsidR="00DA7368" w:rsidRPr="00DB651A" w:rsidRDefault="00DA7368" w:rsidP="0065622A">
      <w:pPr>
        <w:pStyle w:val="Prrafodelista"/>
        <w:numPr>
          <w:ilvl w:val="0"/>
          <w:numId w:val="36"/>
        </w:numPr>
        <w:autoSpaceDE w:val="0"/>
        <w:autoSpaceDN w:val="0"/>
        <w:adjustRightInd w:val="0"/>
        <w:spacing w:before="240" w:after="240" w:line="360" w:lineRule="auto"/>
        <w:jc w:val="both"/>
        <w:rPr>
          <w:rFonts w:ascii="Palatino Linotype" w:hAnsi="Palatino Linotype" w:cs="Arial"/>
          <w:lang w:val="es-MX"/>
        </w:rPr>
      </w:pPr>
      <w:r w:rsidRPr="00DB651A">
        <w:rPr>
          <w:rFonts w:ascii="Palatino Linotype" w:hAnsi="Palatino Linotype"/>
        </w:rPr>
        <w:t>Una vez precisado lo anterior</w:t>
      </w:r>
      <w:r w:rsidRPr="00DB651A">
        <w:rPr>
          <w:rFonts w:ascii="Palatino Linotype" w:hAnsi="Palatino Linotype" w:cs="Arial"/>
          <w:lang w:val="es-MX"/>
        </w:rPr>
        <w:t xml:space="preserve">, </w:t>
      </w:r>
      <w:r w:rsidRPr="00DB651A">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14:paraId="68D56D35" w14:textId="77777777" w:rsidR="00DA7368" w:rsidRPr="00DB651A" w:rsidRDefault="00DA7368" w:rsidP="00DA7368">
      <w:pPr>
        <w:pStyle w:val="Prrafodelista"/>
        <w:rPr>
          <w:rFonts w:ascii="Palatino Linotype" w:hAnsi="Palatino Linotype" w:cs="Arial"/>
          <w:lang w:val="es-MX"/>
        </w:rPr>
      </w:pPr>
    </w:p>
    <w:p w14:paraId="39E572DB" w14:textId="65AE32FB" w:rsidR="00DA7368" w:rsidRPr="00DB651A" w:rsidRDefault="00967B89" w:rsidP="0065622A">
      <w:pPr>
        <w:pStyle w:val="Prrafodelista"/>
        <w:numPr>
          <w:ilvl w:val="0"/>
          <w:numId w:val="36"/>
        </w:numPr>
        <w:autoSpaceDE w:val="0"/>
        <w:autoSpaceDN w:val="0"/>
        <w:adjustRightInd w:val="0"/>
        <w:spacing w:before="240" w:after="240" w:line="360" w:lineRule="auto"/>
        <w:jc w:val="both"/>
        <w:rPr>
          <w:rFonts w:ascii="Palatino Linotype" w:hAnsi="Palatino Linotype" w:cs="Times New Roman"/>
          <w:bCs/>
          <w:lang w:val="es-ES"/>
        </w:rPr>
      </w:pPr>
      <w:r w:rsidRPr="00DB651A">
        <w:rPr>
          <w:rFonts w:ascii="Palatino Linotype" w:hAnsi="Palatino Linotype" w:cs="Arial"/>
        </w:rPr>
        <w:t>Asimismo</w:t>
      </w:r>
      <w:r w:rsidR="00DA7368" w:rsidRPr="00DB651A">
        <w:rPr>
          <w:rFonts w:ascii="Palatino Linotype" w:hAnsi="Palatino Linotype" w:cs="Arial"/>
        </w:rPr>
        <w:t xml:space="preserve">, </w:t>
      </w:r>
      <w:r w:rsidRPr="00DB651A">
        <w:rPr>
          <w:rFonts w:ascii="Palatino Linotype" w:hAnsi="Palatino Linotype" w:cs="Arial"/>
        </w:rPr>
        <w:t xml:space="preserve">también </w:t>
      </w:r>
      <w:r w:rsidR="00DA7368" w:rsidRPr="00DB651A">
        <w:rPr>
          <w:rFonts w:ascii="Palatino Linotype" w:hAnsi="Palatino Linotype" w:cs="Arial"/>
        </w:rPr>
        <w:t xml:space="preserve">resulta  relevante </w:t>
      </w:r>
      <w:r w:rsidRPr="00DB651A">
        <w:rPr>
          <w:rFonts w:ascii="Palatino Linotype" w:hAnsi="Palatino Linotype" w:cs="Arial"/>
        </w:rPr>
        <w:t xml:space="preserve">resaltar que el </w:t>
      </w:r>
      <w:r w:rsidRPr="00DB651A">
        <w:rPr>
          <w:rFonts w:ascii="Palatino Linotype" w:hAnsi="Palatino Linotype" w:cs="Arial"/>
          <w:b/>
        </w:rPr>
        <w:t>SUJETO OBLIGADO</w:t>
      </w:r>
      <w:r w:rsidRPr="00DB651A">
        <w:rPr>
          <w:rFonts w:ascii="Palatino Linotype" w:hAnsi="Palatino Linotype" w:cs="Arial"/>
        </w:rPr>
        <w:t xml:space="preserve"> se ajustó a lo establecido en el</w:t>
      </w:r>
      <w:r w:rsidR="00DA7368" w:rsidRPr="00DB651A">
        <w:rPr>
          <w:rFonts w:ascii="Palatino Linotype" w:hAnsi="Palatino Linotype" w:cs="Arial"/>
        </w:rPr>
        <w:t xml:space="preserve"> Criterio 028-10, emitido por el Pleno </w:t>
      </w:r>
      <w:r w:rsidR="00DA7368" w:rsidRPr="00DB651A">
        <w:rPr>
          <w:rFonts w:ascii="Palatino Linotype" w:eastAsia="Arial Unicode MS" w:hAnsi="Palatino Linotype" w:cs="Arial"/>
          <w:bCs/>
        </w:rPr>
        <w:t xml:space="preserve">del anteriormente denominado </w:t>
      </w:r>
      <w:r w:rsidR="00DA7368" w:rsidRPr="00DB651A">
        <w:rPr>
          <w:rFonts w:ascii="Palatino Linotype" w:eastAsia="Arial Unicode MS" w:hAnsi="Palatino Linotype"/>
          <w:bCs/>
        </w:rPr>
        <w:t xml:space="preserve">Instituto Federal de Acceso a la Información y Protección de Datos, </w:t>
      </w:r>
      <w:r w:rsidR="00DA7368" w:rsidRPr="00DB651A">
        <w:rPr>
          <w:rFonts w:ascii="Palatino Linotype" w:eastAsia="Arial Unicode MS" w:hAnsi="Palatino Linotype" w:cs="Arial"/>
          <w:bCs/>
        </w:rPr>
        <w:t>ahora Instituto Nacional de Transparencia, Acceso a la Información y Protección de Datos Personales</w:t>
      </w:r>
      <w:r w:rsidR="00DA7368" w:rsidRPr="00DB651A">
        <w:rPr>
          <w:rFonts w:ascii="Palatino Linotype" w:hAnsi="Palatino Linotype"/>
          <w:bCs/>
        </w:rPr>
        <w:t>, que establece:</w:t>
      </w:r>
    </w:p>
    <w:p w14:paraId="7C839B77" w14:textId="77777777" w:rsidR="00967B89" w:rsidRPr="00DB651A" w:rsidRDefault="00967B89" w:rsidP="00967B89">
      <w:pPr>
        <w:pStyle w:val="Prrafodelista"/>
        <w:rPr>
          <w:rFonts w:ascii="Palatino Linotype" w:hAnsi="Palatino Linotype" w:cs="Times New Roman"/>
          <w:bCs/>
          <w:lang w:val="es-ES"/>
        </w:rPr>
      </w:pPr>
    </w:p>
    <w:p w14:paraId="3FC5CC2D" w14:textId="77777777" w:rsidR="00967B89" w:rsidRPr="00DB651A" w:rsidRDefault="00967B89" w:rsidP="00967B89">
      <w:pPr>
        <w:pStyle w:val="Prrafodelista"/>
        <w:spacing w:line="360" w:lineRule="auto"/>
        <w:ind w:left="709" w:right="335"/>
        <w:jc w:val="both"/>
        <w:rPr>
          <w:rFonts w:ascii="Palatino Linotype" w:hAnsi="Palatino Linotype" w:cs="Arial"/>
          <w:i/>
        </w:rPr>
      </w:pPr>
      <w:r w:rsidRPr="00DB651A">
        <w:rPr>
          <w:rFonts w:ascii="Palatino Linotype" w:hAnsi="Palatino Linotype" w:cs="Arial"/>
          <w:b/>
          <w:bCs/>
          <w:i/>
        </w:rPr>
        <w:t xml:space="preserve">Cuando en una solicitud de información no se identifique un documento en específico, si ésta tiene una expresión documental, el sujeto obligado deberá entregar al particular el documento en específico. </w:t>
      </w:r>
      <w:r w:rsidRPr="00DB651A">
        <w:rPr>
          <w:rFonts w:ascii="Palatino Linotype" w:hAnsi="Palatino Linotype" w:cs="Arial"/>
          <w:bCs/>
          <w:i/>
        </w:rPr>
        <w:t xml:space="preserve">La Ley Federal de Transparencia y Acceso a la Información Pública Gubernamental tiene por objeto </w:t>
      </w:r>
      <w:r w:rsidRPr="00DB651A">
        <w:rPr>
          <w:rFonts w:ascii="Palatino Linotype" w:hAnsi="Palatino Linotype" w:cs="Arial"/>
          <w:bCs/>
          <w:i/>
        </w:rPr>
        <w:lastRenderedPageBreak/>
        <w:t>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CE21CF5" w14:textId="77777777" w:rsidR="00967B89" w:rsidRPr="00DB651A" w:rsidRDefault="00967B89" w:rsidP="00967B89">
      <w:pPr>
        <w:pStyle w:val="Prrafodelista"/>
        <w:autoSpaceDE w:val="0"/>
        <w:autoSpaceDN w:val="0"/>
        <w:adjustRightInd w:val="0"/>
        <w:spacing w:before="120" w:after="120"/>
        <w:ind w:left="360" w:right="1327"/>
        <w:jc w:val="both"/>
        <w:rPr>
          <w:rFonts w:ascii="Palatino Linotype" w:hAnsi="Palatino Linotype" w:cs="Arial"/>
          <w:b/>
          <w:lang w:val="es-MX"/>
        </w:rPr>
      </w:pPr>
    </w:p>
    <w:p w14:paraId="1405DD7E" w14:textId="0B120DE1" w:rsidR="00DA7368" w:rsidRPr="00DB651A" w:rsidRDefault="00DA7368" w:rsidP="0065622A">
      <w:pPr>
        <w:pStyle w:val="Prrafodelista"/>
        <w:numPr>
          <w:ilvl w:val="0"/>
          <w:numId w:val="36"/>
        </w:numPr>
        <w:autoSpaceDE w:val="0"/>
        <w:autoSpaceDN w:val="0"/>
        <w:adjustRightInd w:val="0"/>
        <w:spacing w:before="240" w:after="240" w:line="360" w:lineRule="auto"/>
        <w:jc w:val="both"/>
        <w:rPr>
          <w:rFonts w:ascii="Palatino Linotype" w:hAnsi="Palatino Linotype" w:cs="Arial"/>
          <w:lang w:val="es-ES"/>
        </w:rPr>
      </w:pPr>
      <w:r w:rsidRPr="00DB651A">
        <w:rPr>
          <w:rFonts w:ascii="Palatino Linotype" w:hAnsi="Palatino Linotype" w:cs="Arial"/>
        </w:rPr>
        <w:t xml:space="preserve">Además, </w:t>
      </w:r>
      <w:r w:rsidR="003411E1" w:rsidRPr="00DB651A">
        <w:rPr>
          <w:rFonts w:ascii="Palatino Linotype" w:hAnsi="Palatino Linotype" w:cs="Arial"/>
        </w:rPr>
        <w:t>insistir</w:t>
      </w:r>
      <w:r w:rsidRPr="00DB651A">
        <w:rPr>
          <w:rFonts w:ascii="Palatino Linotype" w:hAnsi="Palatino Linotype" w:cs="Arial"/>
        </w:rPr>
        <w:t xml:space="preserve"> que el Sujeto Obligado, en estricta aplicación a lo dispuesto en el artículo 12 segundo párrafo, </w:t>
      </w:r>
      <w:r w:rsidRPr="00DB651A">
        <w:rPr>
          <w:rFonts w:ascii="Palatino Linotype" w:hAnsi="Palatino Linotype" w:cs="Arial"/>
          <w:b/>
          <w:u w:val="single"/>
        </w:rPr>
        <w:t>sólo tiene el deber de entregar la información solicitada, en los términos en que la hubiese generado, posea o administre</w:t>
      </w:r>
      <w:r w:rsidRPr="00DB651A">
        <w:rPr>
          <w:rFonts w:ascii="Palatino Linotype" w:hAnsi="Palatino Linotype" w:cs="Arial"/>
          <w:b/>
        </w:rPr>
        <w:t>;</w:t>
      </w:r>
      <w:r w:rsidRPr="00DB651A">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14:paraId="2276F3A7" w14:textId="77777777" w:rsidR="00967B89" w:rsidRPr="00DB651A" w:rsidRDefault="00967B89" w:rsidP="00967B89">
      <w:pPr>
        <w:pStyle w:val="Prrafodelista"/>
        <w:autoSpaceDE w:val="0"/>
        <w:autoSpaceDN w:val="0"/>
        <w:adjustRightInd w:val="0"/>
        <w:spacing w:before="240" w:after="240" w:line="360" w:lineRule="auto"/>
        <w:ind w:left="360"/>
        <w:jc w:val="both"/>
        <w:rPr>
          <w:rFonts w:ascii="Palatino Linotype" w:hAnsi="Palatino Linotype" w:cs="Arial"/>
          <w:lang w:val="es-ES"/>
        </w:rPr>
      </w:pPr>
    </w:p>
    <w:p w14:paraId="400EF3C1" w14:textId="1FD37EC2" w:rsidR="00DA7368" w:rsidRPr="00DB651A" w:rsidRDefault="00DA7368" w:rsidP="0065622A">
      <w:pPr>
        <w:pStyle w:val="Prrafodelista"/>
        <w:numPr>
          <w:ilvl w:val="0"/>
          <w:numId w:val="36"/>
        </w:numPr>
        <w:autoSpaceDE w:val="0"/>
        <w:autoSpaceDN w:val="0"/>
        <w:adjustRightInd w:val="0"/>
        <w:spacing w:before="240" w:after="240" w:line="360" w:lineRule="auto"/>
        <w:jc w:val="both"/>
        <w:rPr>
          <w:rFonts w:ascii="Palatino Linotype" w:hAnsi="Palatino Linotype" w:cs="Times New Roman"/>
        </w:rPr>
      </w:pPr>
      <w:r w:rsidRPr="00DB651A">
        <w:rPr>
          <w:rFonts w:ascii="Palatino Linotype" w:hAnsi="Palatino Linotype" w:cs="Arial"/>
        </w:rPr>
        <w:t>Una vez precisado lo anterior, respecto al tema que se analiza</w:t>
      </w:r>
      <w:r w:rsidR="00967B89" w:rsidRPr="00DB651A">
        <w:rPr>
          <w:rFonts w:ascii="Palatino Linotype" w:hAnsi="Palatino Linotype"/>
        </w:rPr>
        <w:t xml:space="preserve">, lo dable es </w:t>
      </w:r>
      <w:r w:rsidR="00967B89" w:rsidRPr="00DB651A">
        <w:rPr>
          <w:rFonts w:ascii="Palatino Linotype" w:hAnsi="Palatino Linotype"/>
          <w:b/>
        </w:rPr>
        <w:t>CONFIRMAR</w:t>
      </w:r>
      <w:r w:rsidR="00967B89" w:rsidRPr="00DB651A">
        <w:rPr>
          <w:rFonts w:ascii="Palatino Linotype" w:hAnsi="Palatino Linotype"/>
        </w:rPr>
        <w:t xml:space="preserve"> la respuesta otorgada a la solicitud de información de mérito, no </w:t>
      </w:r>
      <w:r w:rsidR="00967B89" w:rsidRPr="00DB651A">
        <w:rPr>
          <w:rFonts w:ascii="Palatino Linotype" w:hAnsi="Palatino Linotype"/>
        </w:rPr>
        <w:lastRenderedPageBreak/>
        <w:t>sin antes</w:t>
      </w:r>
      <w:r w:rsidRPr="00DB651A">
        <w:rPr>
          <w:rFonts w:ascii="Palatino Linotype" w:hAnsi="Palatino Linotype"/>
        </w:rPr>
        <w:t xml:space="preserve"> manifestar que </w:t>
      </w:r>
      <w:r w:rsidRPr="00DB651A">
        <w:rPr>
          <w:rFonts w:ascii="Palatino Linotype" w:eastAsia="Arial Unicode MS" w:hAnsi="Palatino Linotype" w:cs="Arial"/>
        </w:rPr>
        <w:t xml:space="preserve">los motivos de inconformidad expresados por </w:t>
      </w:r>
      <w:r w:rsidR="005D232C" w:rsidRPr="00DB651A">
        <w:rPr>
          <w:rFonts w:ascii="Palatino Linotype" w:eastAsia="Arial Unicode MS" w:hAnsi="Palatino Linotype" w:cs="Arial"/>
        </w:rPr>
        <w:t>e</w:t>
      </w:r>
      <w:r w:rsidRPr="00DB651A">
        <w:rPr>
          <w:rFonts w:ascii="Palatino Linotype" w:eastAsia="Arial Unicode MS" w:hAnsi="Palatino Linotype" w:cs="Arial"/>
        </w:rPr>
        <w:t xml:space="preserve">l </w:t>
      </w:r>
      <w:r w:rsidR="005D232C" w:rsidRPr="00DB651A">
        <w:rPr>
          <w:rFonts w:ascii="Palatino Linotype" w:eastAsia="Arial Unicode MS" w:hAnsi="Palatino Linotype" w:cs="Arial"/>
        </w:rPr>
        <w:t xml:space="preserve">hoy </w:t>
      </w:r>
      <w:r w:rsidRPr="00DB651A">
        <w:rPr>
          <w:rFonts w:ascii="Palatino Linotype" w:eastAsia="Arial Unicode MS" w:hAnsi="Palatino Linotype" w:cs="Arial"/>
        </w:rPr>
        <w:t xml:space="preserve">recurrente </w:t>
      </w:r>
      <w:r w:rsidR="00967B89" w:rsidRPr="00DB651A">
        <w:rPr>
          <w:rFonts w:ascii="Palatino Linotype" w:eastAsia="Arial Unicode MS" w:hAnsi="Palatino Linotype" w:cs="Arial"/>
        </w:rPr>
        <w:t xml:space="preserve">como anteriormente se plasmara, resultan infundados, </w:t>
      </w:r>
      <w:r w:rsidR="00FD693A" w:rsidRPr="00DB651A">
        <w:rPr>
          <w:rFonts w:ascii="Palatino Linotype" w:eastAsia="Arial Unicode MS" w:hAnsi="Palatino Linotype" w:cs="Arial"/>
        </w:rPr>
        <w:t xml:space="preserve">pues como se aprecia no existe coincidencia entre lo que originalmente </w:t>
      </w:r>
      <w:r w:rsidR="004972B2" w:rsidRPr="00DB651A">
        <w:rPr>
          <w:rFonts w:ascii="Palatino Linotype" w:eastAsia="Arial Unicode MS" w:hAnsi="Palatino Linotype" w:cs="Arial"/>
        </w:rPr>
        <w:t>solicitado</w:t>
      </w:r>
      <w:r w:rsidR="00FD693A" w:rsidRPr="00DB651A">
        <w:rPr>
          <w:rFonts w:ascii="Palatino Linotype" w:eastAsia="Arial Unicode MS" w:hAnsi="Palatino Linotype" w:cs="Arial"/>
        </w:rPr>
        <w:t xml:space="preserve"> y lo que se inconforma, </w:t>
      </w:r>
      <w:r w:rsidR="00967B89" w:rsidRPr="00DB651A">
        <w:rPr>
          <w:rFonts w:ascii="Palatino Linotype" w:eastAsia="Arial Unicode MS" w:hAnsi="Palatino Linotype" w:cs="Arial"/>
        </w:rPr>
        <w:t xml:space="preserve">aunado a que constituyen una </w:t>
      </w:r>
      <w:r w:rsidR="00967B89" w:rsidRPr="00DB651A">
        <w:rPr>
          <w:rFonts w:ascii="Palatino Linotype" w:eastAsia="Arial Unicode MS" w:hAnsi="Palatino Linotype" w:cs="Arial"/>
          <w:i/>
        </w:rPr>
        <w:t xml:space="preserve">plus </w:t>
      </w:r>
      <w:proofErr w:type="spellStart"/>
      <w:r w:rsidR="00967B89" w:rsidRPr="00DB651A">
        <w:rPr>
          <w:rFonts w:ascii="Palatino Linotype" w:eastAsia="Arial Unicode MS" w:hAnsi="Palatino Linotype" w:cs="Arial"/>
          <w:i/>
        </w:rPr>
        <w:t>petitio</w:t>
      </w:r>
      <w:proofErr w:type="spellEnd"/>
      <w:r w:rsidR="00FD693A" w:rsidRPr="00DB651A">
        <w:rPr>
          <w:rFonts w:ascii="Palatino Linotype" w:eastAsia="Arial Unicode MS" w:hAnsi="Palatino Linotype" w:cs="Arial"/>
          <w:i/>
        </w:rPr>
        <w:t>.</w:t>
      </w:r>
    </w:p>
    <w:p w14:paraId="1F1F9EC1" w14:textId="77777777" w:rsidR="00BF4802" w:rsidRPr="00DB651A" w:rsidRDefault="00BF4802" w:rsidP="00BF4802">
      <w:pPr>
        <w:pStyle w:val="Prrafodelista"/>
        <w:rPr>
          <w:rFonts w:ascii="Palatino Linotype" w:hAnsi="Palatino Linotype" w:cs="Times New Roman"/>
          <w:b/>
          <w:sz w:val="38"/>
          <w:szCs w:val="38"/>
        </w:rPr>
      </w:pPr>
    </w:p>
    <w:p w14:paraId="1AD6AE04" w14:textId="38B5BB0B" w:rsidR="00FD693A" w:rsidRPr="00DB651A" w:rsidRDefault="0081483A" w:rsidP="0065622A">
      <w:pPr>
        <w:pStyle w:val="Prrafodelista"/>
        <w:numPr>
          <w:ilvl w:val="0"/>
          <w:numId w:val="36"/>
        </w:numPr>
        <w:autoSpaceDE w:val="0"/>
        <w:autoSpaceDN w:val="0"/>
        <w:adjustRightInd w:val="0"/>
        <w:spacing w:before="240" w:after="240" w:line="360" w:lineRule="auto"/>
        <w:jc w:val="both"/>
        <w:rPr>
          <w:rFonts w:ascii="Palatino Linotype" w:hAnsi="Palatino Linotype" w:cs="Times New Roman"/>
        </w:rPr>
      </w:pPr>
      <w:r w:rsidRPr="00DB651A">
        <w:rPr>
          <w:rFonts w:ascii="Palatino Linotype" w:hAnsi="Palatino Linotype" w:cs="Times New Roman"/>
        </w:rPr>
        <w:t xml:space="preserve">Lo anterior es así, dado que el oficio número IEEM/DPP/1862/2018 citado por el particular en su escrito de recurso de revisión , corresponde a un oficio distinto al remitido por el </w:t>
      </w:r>
      <w:r w:rsidRPr="00DB651A">
        <w:rPr>
          <w:rFonts w:ascii="Palatino Linotype" w:hAnsi="Palatino Linotype" w:cs="Times New Roman"/>
          <w:b/>
        </w:rPr>
        <w:t xml:space="preserve">SUJETO OBLIGADO </w:t>
      </w:r>
      <w:r w:rsidRPr="00DB651A">
        <w:rPr>
          <w:rFonts w:ascii="Palatino Linotype" w:hAnsi="Palatino Linotype" w:cs="Times New Roman"/>
        </w:rPr>
        <w:t xml:space="preserve">en su respuesta, en virtud que el oficio número </w:t>
      </w:r>
      <w:r w:rsidRPr="00DB651A">
        <w:rPr>
          <w:rFonts w:ascii="Palatino Linotype" w:hAnsi="Palatino Linotype" w:cs="Times New Roman"/>
          <w:b/>
        </w:rPr>
        <w:t>IEEM/DPP/1862/2018</w:t>
      </w:r>
      <w:r w:rsidRPr="00DB651A">
        <w:rPr>
          <w:rFonts w:ascii="Palatino Linotype" w:hAnsi="Palatino Linotype" w:cs="Times New Roman"/>
        </w:rPr>
        <w:t xml:space="preserve"> señalado por el hoy recurrente, corresponde a la contestación remitida en solicitud de información diversa a la que nos ocupa; es decir a otra solicitud de información objeto de acumulación en el presente proveído y que será analizada en otro recurso de revisión, por tanto no tiene </w:t>
      </w:r>
      <w:r w:rsidR="00CC431A" w:rsidRPr="00DB651A">
        <w:rPr>
          <w:rFonts w:ascii="Palatino Linotype" w:hAnsi="Palatino Linotype" w:cs="Times New Roman"/>
        </w:rPr>
        <w:t>vínculo</w:t>
      </w:r>
      <w:r w:rsidRPr="00DB651A">
        <w:rPr>
          <w:rFonts w:ascii="Palatino Linotype" w:hAnsi="Palatino Linotype" w:cs="Times New Roman"/>
        </w:rPr>
        <w:t xml:space="preserve"> con el acto impugnado.</w:t>
      </w:r>
    </w:p>
    <w:p w14:paraId="5C648352" w14:textId="77777777" w:rsidR="0081483A" w:rsidRPr="00DB651A" w:rsidRDefault="0081483A" w:rsidP="0081483A">
      <w:pPr>
        <w:pStyle w:val="Prrafodelista"/>
        <w:rPr>
          <w:rFonts w:ascii="Palatino Linotype" w:hAnsi="Palatino Linotype" w:cs="Times New Roman"/>
        </w:rPr>
      </w:pPr>
    </w:p>
    <w:p w14:paraId="53F6A859" w14:textId="77777777" w:rsidR="0081483A" w:rsidRPr="00DB651A" w:rsidRDefault="0081483A" w:rsidP="0065622A">
      <w:pPr>
        <w:pStyle w:val="Prrafodelista"/>
        <w:numPr>
          <w:ilvl w:val="0"/>
          <w:numId w:val="36"/>
        </w:numPr>
        <w:spacing w:line="360" w:lineRule="auto"/>
        <w:jc w:val="both"/>
        <w:rPr>
          <w:rFonts w:ascii="Palatino Linotype" w:eastAsia="Times New Roman" w:hAnsi="Palatino Linotype" w:cs="Arial"/>
          <w:color w:val="222222"/>
          <w:lang w:eastAsia="es-MX"/>
        </w:rPr>
      </w:pPr>
      <w:r w:rsidRPr="00DB651A">
        <w:rPr>
          <w:rFonts w:ascii="Palatino Linotype" w:hAnsi="Palatino Linotype" w:cs="Times New Roman"/>
        </w:rPr>
        <w:t xml:space="preserve">Por otro lado, al también referir en su escrito de recurso de revisión que: </w:t>
      </w:r>
      <w:r w:rsidRPr="00DB651A">
        <w:rPr>
          <w:rFonts w:ascii="Palatino Linotype" w:hAnsi="Palatino Linotype" w:cs="Times New Roman"/>
          <w:i/>
        </w:rPr>
        <w:t xml:space="preserve">“…La petición versa sobre los registros donde obre la notificación de la causa por virtud de la cual los candidatos a presidentes municipales que solicitaron su registro, no alcanzaron la candidatura, por parte del partido del trabajo y no sobre el registro de plantillas a candidatos…” </w:t>
      </w:r>
      <w:r w:rsidRPr="00DB651A">
        <w:rPr>
          <w:rFonts w:ascii="Palatino Linotype" w:hAnsi="Palatino Linotype" w:cs="Times New Roman"/>
        </w:rPr>
        <w:t>(Sic)</w:t>
      </w:r>
    </w:p>
    <w:p w14:paraId="4EAB29E8" w14:textId="77777777" w:rsidR="003411E1" w:rsidRPr="00DB651A" w:rsidRDefault="003411E1" w:rsidP="003411E1">
      <w:pPr>
        <w:pStyle w:val="Prrafodelista"/>
        <w:spacing w:line="360" w:lineRule="auto"/>
        <w:ind w:left="284"/>
        <w:jc w:val="both"/>
        <w:rPr>
          <w:rFonts w:ascii="Palatino Linotype" w:eastAsia="Times New Roman" w:hAnsi="Palatino Linotype" w:cs="Arial"/>
          <w:color w:val="222222"/>
          <w:lang w:eastAsia="es-MX"/>
        </w:rPr>
      </w:pPr>
    </w:p>
    <w:p w14:paraId="6E0BB0FE" w14:textId="0FB29BB1" w:rsidR="0081483A" w:rsidRPr="00DB651A" w:rsidRDefault="0081483A" w:rsidP="0065622A">
      <w:pPr>
        <w:pStyle w:val="Prrafodelista"/>
        <w:numPr>
          <w:ilvl w:val="0"/>
          <w:numId w:val="36"/>
        </w:numPr>
        <w:spacing w:line="360" w:lineRule="auto"/>
        <w:jc w:val="both"/>
        <w:rPr>
          <w:rFonts w:ascii="Palatino Linotype" w:eastAsia="Times New Roman" w:hAnsi="Palatino Linotype" w:cs="Arial"/>
          <w:color w:val="222222"/>
          <w:lang w:eastAsia="es-MX"/>
        </w:rPr>
      </w:pPr>
      <w:r w:rsidRPr="00DB651A">
        <w:rPr>
          <w:rFonts w:ascii="Palatino Linotype" w:hAnsi="Palatino Linotype" w:cs="Times New Roman"/>
        </w:rPr>
        <w:t xml:space="preserve">Al respecto, es información que </w:t>
      </w:r>
      <w:r w:rsidRPr="00DB651A">
        <w:rPr>
          <w:rFonts w:ascii="Palatino Linotype" w:hAnsi="Palatino Linotype"/>
          <w:color w:val="000000"/>
        </w:rPr>
        <w:t xml:space="preserve">no fue requerida en un primer momento y </w:t>
      </w:r>
      <w:r w:rsidRPr="00DB651A">
        <w:rPr>
          <w:rFonts w:ascii="Palatino Linotype" w:eastAsia="Times New Roman" w:hAnsi="Palatino Linotype" w:cs="Arial"/>
          <w:color w:val="000000" w:themeColor="text1"/>
          <w:lang w:val="es-ES"/>
        </w:rPr>
        <w:t>lo anterior se entiende como un</w:t>
      </w:r>
      <w:r w:rsidR="004972B2" w:rsidRPr="00DB651A">
        <w:rPr>
          <w:rFonts w:ascii="Palatino Linotype" w:eastAsia="Times New Roman" w:hAnsi="Palatino Linotype" w:cs="Arial"/>
          <w:color w:val="000000" w:themeColor="text1"/>
          <w:lang w:val="es-ES"/>
        </w:rPr>
        <w:t>a</w:t>
      </w:r>
      <w:r w:rsidRPr="00DB651A">
        <w:rPr>
          <w:rFonts w:ascii="Palatino Linotype" w:eastAsia="Times New Roman" w:hAnsi="Palatino Linotype" w:cs="Arial"/>
          <w:color w:val="000000" w:themeColor="text1"/>
          <w:lang w:val="es-ES"/>
        </w:rPr>
        <w:t xml:space="preserve"> </w:t>
      </w:r>
      <w:r w:rsidRPr="00DB651A">
        <w:rPr>
          <w:rFonts w:ascii="Palatino Linotype" w:eastAsia="Times New Roman" w:hAnsi="Palatino Linotype" w:cs="Arial"/>
          <w:b/>
          <w:bCs/>
          <w:i/>
          <w:iCs/>
          <w:color w:val="000000" w:themeColor="text1"/>
          <w:lang w:val="es-ES"/>
        </w:rPr>
        <w:t xml:space="preserve">Plus </w:t>
      </w:r>
      <w:proofErr w:type="spellStart"/>
      <w:r w:rsidRPr="00DB651A">
        <w:rPr>
          <w:rFonts w:ascii="Palatino Linotype" w:eastAsia="Times New Roman" w:hAnsi="Palatino Linotype" w:cs="Arial"/>
          <w:b/>
          <w:bCs/>
          <w:i/>
          <w:iCs/>
          <w:color w:val="000000" w:themeColor="text1"/>
          <w:lang w:val="es-ES"/>
        </w:rPr>
        <w:t>Petitio</w:t>
      </w:r>
      <w:proofErr w:type="spellEnd"/>
      <w:r w:rsidRPr="00DB651A">
        <w:rPr>
          <w:rFonts w:ascii="Palatino Linotype" w:eastAsia="Times New Roman" w:hAnsi="Palatino Linotype" w:cs="Arial"/>
          <w:b/>
          <w:bCs/>
          <w:i/>
          <w:iCs/>
          <w:color w:val="000000" w:themeColor="text1"/>
          <w:lang w:val="es-ES"/>
        </w:rPr>
        <w:t xml:space="preserve"> </w:t>
      </w:r>
      <w:r w:rsidRPr="00DB651A">
        <w:rPr>
          <w:rFonts w:ascii="Palatino Linotype" w:eastAsia="Times New Roman" w:hAnsi="Palatino Linotype" w:cs="Arial"/>
          <w:color w:val="000000" w:themeColor="text1"/>
          <w:lang w:val="es-ES"/>
        </w:rPr>
        <w:t>a su petición inicial que no puede abordarse</w:t>
      </w:r>
      <w:r w:rsidRPr="00DB651A">
        <w:rPr>
          <w:rFonts w:ascii="Palatino Linotype" w:eastAsia="Times New Roman" w:hAnsi="Palatino Linotype" w:cs="Arial"/>
          <w:i/>
          <w:iCs/>
          <w:color w:val="000000" w:themeColor="text1"/>
          <w:lang w:val="es-ES"/>
        </w:rPr>
        <w:t>.</w:t>
      </w:r>
    </w:p>
    <w:p w14:paraId="5191E32E" w14:textId="77777777" w:rsidR="0081483A" w:rsidRPr="00DB651A" w:rsidRDefault="0081483A" w:rsidP="0081483A">
      <w:pPr>
        <w:pStyle w:val="Prrafodelista"/>
        <w:tabs>
          <w:tab w:val="left" w:pos="567"/>
        </w:tabs>
        <w:spacing w:line="360" w:lineRule="auto"/>
        <w:ind w:left="0"/>
        <w:jc w:val="both"/>
        <w:rPr>
          <w:rFonts w:ascii="Palatino Linotype" w:eastAsia="Calibri" w:hAnsi="Palatino Linotype" w:cs="Times New Roman"/>
          <w:lang w:val="es-ES"/>
        </w:rPr>
      </w:pPr>
    </w:p>
    <w:p w14:paraId="64C52C8F" w14:textId="77777777" w:rsidR="0081483A" w:rsidRPr="00DB651A" w:rsidRDefault="0081483A" w:rsidP="0065622A">
      <w:pPr>
        <w:pStyle w:val="Prrafodelista"/>
        <w:numPr>
          <w:ilvl w:val="0"/>
          <w:numId w:val="36"/>
        </w:numPr>
        <w:shd w:val="clear" w:color="auto" w:fill="FFFFFF"/>
        <w:spacing w:before="240" w:line="360" w:lineRule="auto"/>
        <w:jc w:val="both"/>
        <w:rPr>
          <w:rFonts w:ascii="Palatino Linotype" w:eastAsia="Times New Roman" w:hAnsi="Palatino Linotype" w:cs="Arial"/>
          <w:color w:val="000000" w:themeColor="text1"/>
          <w:lang w:val="es-ES"/>
        </w:rPr>
      </w:pPr>
      <w:r w:rsidRPr="00DB651A">
        <w:rPr>
          <w:rFonts w:ascii="Palatino Linotype" w:eastAsia="Times New Roman" w:hAnsi="Palatino Linotype" w:cs="Arial"/>
          <w:color w:val="000000" w:themeColor="text1"/>
          <w:lang w:val="es-ES"/>
        </w:rPr>
        <w:lastRenderedPageBreak/>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7B4B4369" w14:textId="77777777" w:rsidR="0081483A" w:rsidRPr="00DB651A" w:rsidRDefault="0081483A" w:rsidP="0081483A">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11660EB4" w14:textId="77777777" w:rsidR="0081483A" w:rsidRPr="00DB651A" w:rsidRDefault="0081483A" w:rsidP="0081483A">
      <w:pPr>
        <w:shd w:val="clear" w:color="auto" w:fill="FFFFFF"/>
        <w:spacing w:line="360" w:lineRule="auto"/>
        <w:ind w:left="709" w:right="616"/>
        <w:jc w:val="both"/>
        <w:rPr>
          <w:rFonts w:ascii="Palatino Linotype" w:eastAsia="Times New Roman" w:hAnsi="Palatino Linotype" w:cs="Arial"/>
          <w:color w:val="000000" w:themeColor="text1"/>
          <w:sz w:val="22"/>
          <w:szCs w:val="22"/>
          <w:lang w:val="es-ES"/>
        </w:rPr>
      </w:pPr>
      <w:r w:rsidRPr="00DB651A">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134ED71A" w14:textId="77777777" w:rsidR="0081483A" w:rsidRPr="00DB651A" w:rsidRDefault="0081483A" w:rsidP="0081483A">
      <w:pPr>
        <w:pStyle w:val="Prrafodelista"/>
        <w:shd w:val="clear" w:color="auto" w:fill="FFFFFF"/>
        <w:spacing w:line="360" w:lineRule="auto"/>
        <w:ind w:left="709" w:right="567"/>
        <w:jc w:val="both"/>
        <w:rPr>
          <w:rFonts w:ascii="Palatino Linotype" w:eastAsia="Times New Roman" w:hAnsi="Palatino Linotype" w:cs="Arial"/>
          <w:i/>
          <w:iCs/>
          <w:color w:val="000000" w:themeColor="text1"/>
          <w:sz w:val="22"/>
          <w:szCs w:val="22"/>
          <w:lang w:val="es-ES"/>
        </w:rPr>
      </w:pPr>
      <w:r w:rsidRPr="00DB651A">
        <w:rPr>
          <w:rFonts w:ascii="Palatino Linotype" w:eastAsia="Times New Roman" w:hAnsi="Palatino Linotype" w:cs="Arial"/>
          <w:i/>
          <w:iCs/>
          <w:color w:val="000000" w:themeColor="text1"/>
          <w:sz w:val="22"/>
          <w:szCs w:val="22"/>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w:t>
      </w:r>
      <w:r w:rsidRPr="00DB651A">
        <w:rPr>
          <w:rFonts w:ascii="Palatino Linotype" w:eastAsia="Times New Roman" w:hAnsi="Palatino Linotype" w:cs="Arial"/>
          <w:i/>
          <w:iCs/>
          <w:color w:val="000000" w:themeColor="text1"/>
          <w:sz w:val="22"/>
          <w:szCs w:val="22"/>
          <w:lang w:val="es-ES"/>
        </w:rPr>
        <w:lastRenderedPageBreak/>
        <w:t>archivos -los solicitados- y que la obligación de acceso a la información se dará por cumplida cuando se pongan a disposición del solicitante para consulta en el sitio donde se encuentren.</w:t>
      </w:r>
    </w:p>
    <w:p w14:paraId="529EAD67" w14:textId="77777777" w:rsidR="0081483A" w:rsidRPr="00DB651A" w:rsidRDefault="0081483A" w:rsidP="0081483A">
      <w:pPr>
        <w:pStyle w:val="Prrafodelista"/>
        <w:shd w:val="clear" w:color="auto" w:fill="FFFFFF"/>
        <w:spacing w:line="360" w:lineRule="auto"/>
        <w:ind w:left="709" w:right="567"/>
        <w:jc w:val="both"/>
        <w:rPr>
          <w:rFonts w:ascii="Palatino Linotype" w:eastAsia="Times New Roman" w:hAnsi="Palatino Linotype" w:cs="Arial"/>
          <w:i/>
          <w:iCs/>
          <w:color w:val="000000" w:themeColor="text1"/>
          <w:sz w:val="22"/>
          <w:szCs w:val="22"/>
          <w:lang w:val="es-ES"/>
        </w:rPr>
      </w:pPr>
    </w:p>
    <w:p w14:paraId="2C6F21A9" w14:textId="77777777" w:rsidR="0081483A" w:rsidRPr="00DB651A" w:rsidRDefault="0081483A" w:rsidP="0065622A">
      <w:pPr>
        <w:pStyle w:val="Prrafodelista"/>
        <w:numPr>
          <w:ilvl w:val="0"/>
          <w:numId w:val="36"/>
        </w:numPr>
        <w:shd w:val="clear" w:color="auto" w:fill="FFFFFF"/>
        <w:spacing w:before="240" w:after="240" w:line="360" w:lineRule="auto"/>
        <w:jc w:val="both"/>
        <w:rPr>
          <w:rFonts w:ascii="Palatino Linotype" w:eastAsia="Times New Roman" w:hAnsi="Palatino Linotype" w:cs="Arial"/>
          <w:color w:val="000000" w:themeColor="text1"/>
          <w:lang w:val="es-ES"/>
        </w:rPr>
      </w:pPr>
      <w:r w:rsidRPr="00DB651A">
        <w:rPr>
          <w:rFonts w:ascii="Palatino Linotype" w:eastAsia="Times New Roman" w:hAnsi="Palatino Linotype" w:cs="Arial"/>
          <w:color w:val="000000" w:themeColor="text1"/>
          <w:lang w:val="es-ES"/>
        </w:rPr>
        <w:t xml:space="preserve">Así mismo ha sido criterio del Instituto Nacional de Transparencia, Acceso a la Información y Protección de Datos Personales bajo el número 27/10 que </w:t>
      </w:r>
      <w:r w:rsidRPr="00DB651A">
        <w:rPr>
          <w:rFonts w:ascii="Palatino Linotype" w:eastAsia="Times New Roman" w:hAnsi="Palatino Linotype" w:cs="Arial"/>
          <w:bCs/>
          <w:color w:val="000000" w:themeColor="text1"/>
          <w:u w:val="single"/>
          <w:lang w:val="es-ES"/>
        </w:rPr>
        <w:t>resulta improcedente ampliar las solicitudes de información pública</w:t>
      </w:r>
      <w:r w:rsidRPr="00DB651A">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DB651A">
        <w:rPr>
          <w:rFonts w:ascii="Palatino Linotype" w:eastAsia="Times New Roman" w:hAnsi="Palatino Linotype" w:cs="Arial"/>
          <w:color w:val="000000" w:themeColor="text1"/>
          <w:lang w:val="es-ES"/>
        </w:rPr>
        <w:t xml:space="preserve">, como se estima acontece en el presente asunto, al aumentar datos a la solicitud inicial, </w:t>
      </w:r>
      <w:r w:rsidRPr="00DB651A">
        <w:rPr>
          <w:rFonts w:ascii="Palatino Linotype" w:eastAsia="Times New Roman" w:hAnsi="Palatino Linotype" w:cs="Arial"/>
          <w:b/>
          <w:bCs/>
          <w:color w:val="000000" w:themeColor="text1"/>
          <w:lang w:val="es-ES"/>
        </w:rPr>
        <w:t>por lo que se insiste no se puede entrar al estudio de la información novedosa</w:t>
      </w:r>
      <w:r w:rsidRPr="00DB651A">
        <w:rPr>
          <w:rFonts w:ascii="Palatino Linotype" w:eastAsia="Times New Roman" w:hAnsi="Palatino Linotype" w:cs="Arial"/>
          <w:color w:val="000000" w:themeColor="text1"/>
          <w:lang w:val="es-ES"/>
        </w:rPr>
        <w:t>, criterio que es de la literalidad siguiente:</w:t>
      </w:r>
    </w:p>
    <w:p w14:paraId="3E6B10AF" w14:textId="77777777" w:rsidR="0081483A" w:rsidRPr="00DB651A" w:rsidRDefault="0081483A" w:rsidP="0081483A">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2"/>
          <w:szCs w:val="22"/>
          <w:lang w:val="es-ES"/>
        </w:rPr>
      </w:pPr>
    </w:p>
    <w:p w14:paraId="2C6BDD92" w14:textId="77777777" w:rsidR="0081483A" w:rsidRPr="00DB651A" w:rsidRDefault="0081483A" w:rsidP="0081483A">
      <w:pPr>
        <w:pStyle w:val="Prrafodelista"/>
        <w:shd w:val="clear" w:color="auto" w:fill="FFFFFF"/>
        <w:spacing w:before="240" w:after="240" w:line="360" w:lineRule="auto"/>
        <w:ind w:right="616"/>
        <w:jc w:val="both"/>
        <w:rPr>
          <w:rFonts w:ascii="Palatino Linotype" w:eastAsia="Times New Roman" w:hAnsi="Palatino Linotype" w:cs="Arial"/>
          <w:color w:val="000000" w:themeColor="text1"/>
          <w:sz w:val="22"/>
          <w:szCs w:val="22"/>
          <w:lang w:val="es-ES"/>
        </w:rPr>
      </w:pPr>
      <w:r w:rsidRPr="00DB651A">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DB651A">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411FF544" w14:textId="77777777" w:rsidR="0081483A" w:rsidRPr="00DB651A" w:rsidRDefault="0081483A" w:rsidP="0081483A">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r w:rsidRPr="00DB651A">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DB651A">
        <w:rPr>
          <w:rFonts w:ascii="Palatino Linotype" w:eastAsia="Times New Roman" w:hAnsi="Palatino Linotype" w:cs="Arial"/>
          <w:i/>
          <w:iCs/>
          <w:color w:val="000000" w:themeColor="text1"/>
          <w:sz w:val="22"/>
          <w:szCs w:val="22"/>
          <w:lang w:val="es-ES"/>
        </w:rPr>
        <w:t>Marván</w:t>
      </w:r>
      <w:proofErr w:type="spellEnd"/>
      <w:r w:rsidRPr="00DB651A">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DB651A">
        <w:rPr>
          <w:rFonts w:ascii="Palatino Linotype" w:eastAsia="Times New Roman" w:hAnsi="Palatino Linotype" w:cs="Arial"/>
          <w:i/>
          <w:iCs/>
          <w:color w:val="000000" w:themeColor="text1"/>
          <w:sz w:val="22"/>
          <w:szCs w:val="22"/>
          <w:lang w:val="es-ES"/>
        </w:rPr>
        <w:lastRenderedPageBreak/>
        <w:t>Arzt</w:t>
      </w:r>
      <w:proofErr w:type="spellEnd"/>
      <w:r w:rsidRPr="00DB651A">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w:t>
      </w:r>
    </w:p>
    <w:p w14:paraId="021119A2" w14:textId="77777777" w:rsidR="0081483A" w:rsidRPr="00DB651A" w:rsidRDefault="0081483A" w:rsidP="0081483A">
      <w:pPr>
        <w:pStyle w:val="Prrafodelista"/>
        <w:shd w:val="clear" w:color="auto" w:fill="FFFFFF"/>
        <w:spacing w:line="360" w:lineRule="auto"/>
        <w:ind w:left="0"/>
        <w:jc w:val="both"/>
        <w:rPr>
          <w:rStyle w:val="Hipervnculo"/>
        </w:rPr>
      </w:pPr>
    </w:p>
    <w:p w14:paraId="65110CDA" w14:textId="2FB9489E" w:rsidR="0081483A" w:rsidRPr="00DB651A" w:rsidRDefault="0081483A" w:rsidP="0065622A">
      <w:pPr>
        <w:pStyle w:val="Prrafodelista"/>
        <w:numPr>
          <w:ilvl w:val="0"/>
          <w:numId w:val="36"/>
        </w:numPr>
        <w:spacing w:before="240" w:after="240" w:line="360" w:lineRule="auto"/>
        <w:jc w:val="both"/>
      </w:pPr>
      <w:r w:rsidRPr="00DB651A">
        <w:rPr>
          <w:rFonts w:ascii="Palatino Linotype" w:hAnsi="Palatino Linotype" w:cs="Arial"/>
        </w:rPr>
        <w:t>Entonces</w:t>
      </w:r>
      <w:r w:rsidR="0053628D" w:rsidRPr="00DB651A">
        <w:rPr>
          <w:rFonts w:ascii="Palatino Linotype" w:hAnsi="Palatino Linotype" w:cs="Arial"/>
        </w:rPr>
        <w:t>,</w:t>
      </w:r>
      <w:r w:rsidRPr="00DB651A">
        <w:rPr>
          <w:rFonts w:ascii="Palatino Linotype" w:hAnsi="Palatino Linotype" w:cs="Arial"/>
        </w:rPr>
        <w:t xml:space="preserve"> al apreciarse que la información respecto de</w:t>
      </w:r>
      <w:r w:rsidR="00D6661F" w:rsidRPr="00DB651A">
        <w:rPr>
          <w:rFonts w:ascii="Palatino Linotype" w:hAnsi="Palatino Linotype" w:cs="Arial"/>
        </w:rPr>
        <w:t xml:space="preserve"> la</w:t>
      </w:r>
      <w:r w:rsidRPr="00DB651A">
        <w:rPr>
          <w:rFonts w:ascii="Palatino Linotype" w:hAnsi="Palatino Linotype" w:cs="Arial"/>
        </w:rPr>
        <w:t xml:space="preserve"> </w:t>
      </w:r>
      <w:r w:rsidR="00D6661F" w:rsidRPr="00DB651A">
        <w:rPr>
          <w:rFonts w:ascii="Palatino Linotype" w:hAnsi="Palatino Linotype" w:cs="Arial"/>
        </w:rPr>
        <w:t>notificación de la causa por virtud de la cual los candidatos a presidentes municipales que solicitaron su registr</w:t>
      </w:r>
      <w:r w:rsidR="0053628D" w:rsidRPr="00DB651A">
        <w:rPr>
          <w:rFonts w:ascii="Palatino Linotype" w:hAnsi="Palatino Linotype" w:cs="Arial"/>
        </w:rPr>
        <w:t>o, no alcanzaron la candidatura por parte del P</w:t>
      </w:r>
      <w:r w:rsidR="00D6661F" w:rsidRPr="00DB651A">
        <w:rPr>
          <w:rFonts w:ascii="Palatino Linotype" w:hAnsi="Palatino Linotype" w:cs="Arial"/>
        </w:rPr>
        <w:t xml:space="preserve">artido del </w:t>
      </w:r>
      <w:r w:rsidR="0053628D" w:rsidRPr="00DB651A">
        <w:rPr>
          <w:rFonts w:ascii="Palatino Linotype" w:hAnsi="Palatino Linotype" w:cs="Arial"/>
        </w:rPr>
        <w:t>T</w:t>
      </w:r>
      <w:r w:rsidR="00D6661F" w:rsidRPr="00DB651A">
        <w:rPr>
          <w:rFonts w:ascii="Palatino Linotype" w:hAnsi="Palatino Linotype" w:cs="Arial"/>
        </w:rPr>
        <w:t>rabajo y no sobre el registro de plantillas a candidatos</w:t>
      </w:r>
      <w:r w:rsidRPr="00DB651A">
        <w:rPr>
          <w:rFonts w:ascii="Palatino Linotype" w:hAnsi="Palatino Linotype" w:cs="Arial"/>
        </w:rPr>
        <w:t xml:space="preserve"> se trata de información que no fue requerida en la solicitud primigenia, éste Órgano Garante considera que dichas manifestaciones devienen inoperantes e inatendibles</w:t>
      </w:r>
      <w:r w:rsidR="00D6661F" w:rsidRPr="00DB651A">
        <w:rPr>
          <w:rFonts w:ascii="Palatino Linotype" w:eastAsia="Times New Roman" w:hAnsi="Palatino Linotype" w:cs="Times New Roman"/>
          <w:lang w:val="es-MX" w:eastAsia="es-MX"/>
        </w:rPr>
        <w:t xml:space="preserve"> en este apartado; no obstante se aprecia, es información que ya fue solicitada por el particular</w:t>
      </w:r>
      <w:r w:rsidR="0053628D" w:rsidRPr="00DB651A">
        <w:rPr>
          <w:rFonts w:ascii="Palatino Linotype" w:eastAsia="Times New Roman" w:hAnsi="Palatino Linotype" w:cs="Times New Roman"/>
          <w:lang w:val="es-MX" w:eastAsia="es-MX"/>
        </w:rPr>
        <w:t xml:space="preserve"> en</w:t>
      </w:r>
      <w:r w:rsidR="00D6661F" w:rsidRPr="00DB651A">
        <w:rPr>
          <w:rFonts w:ascii="Palatino Linotype" w:eastAsia="Times New Roman" w:hAnsi="Palatino Linotype" w:cs="Times New Roman"/>
          <w:lang w:val="es-MX" w:eastAsia="es-MX"/>
        </w:rPr>
        <w:t xml:space="preserve"> la solicitud de información subsiguiente</w:t>
      </w:r>
      <w:r w:rsidRPr="00DB651A">
        <w:rPr>
          <w:rFonts w:ascii="Palatino Linotype" w:hAnsi="Palatino Linotype" w:cs="Arial"/>
        </w:rPr>
        <w:t>.</w:t>
      </w:r>
    </w:p>
    <w:p w14:paraId="7296663F" w14:textId="77777777" w:rsidR="008D3F42" w:rsidRPr="00DB651A" w:rsidRDefault="008D3F42" w:rsidP="008D3F42">
      <w:pPr>
        <w:pStyle w:val="Prrafodelista"/>
        <w:spacing w:before="240" w:after="240" w:line="360" w:lineRule="auto"/>
        <w:ind w:left="360"/>
        <w:jc w:val="both"/>
      </w:pPr>
    </w:p>
    <w:p w14:paraId="0BA92252" w14:textId="128D92A4" w:rsidR="008D3F42" w:rsidRPr="00DB651A" w:rsidRDefault="00F55367" w:rsidP="008D3F42">
      <w:pPr>
        <w:pStyle w:val="Ttulo1"/>
        <w:spacing w:line="360" w:lineRule="auto"/>
        <w:rPr>
          <w:b/>
          <w:color w:val="000000" w:themeColor="text1"/>
          <w:szCs w:val="24"/>
        </w:rPr>
      </w:pPr>
      <w:bookmarkStart w:id="193" w:name="_Toc500264543"/>
      <w:bookmarkStart w:id="194" w:name="_Toc521588558"/>
      <w:r w:rsidRPr="00DB651A">
        <w:rPr>
          <w:b/>
          <w:color w:val="000000" w:themeColor="text1"/>
          <w:szCs w:val="24"/>
        </w:rPr>
        <w:t>QUIN</w:t>
      </w:r>
      <w:r w:rsidR="008D3F42" w:rsidRPr="00DB651A">
        <w:rPr>
          <w:b/>
          <w:color w:val="000000" w:themeColor="text1"/>
          <w:szCs w:val="24"/>
        </w:rPr>
        <w:t xml:space="preserve">TO. </w:t>
      </w:r>
      <w:r w:rsidR="008D3F42" w:rsidRPr="00DB651A">
        <w:rPr>
          <w:b/>
          <w:szCs w:val="24"/>
        </w:rPr>
        <w:t>De las causales del sobreseimiento.</w:t>
      </w:r>
      <w:bookmarkEnd w:id="193"/>
      <w:bookmarkEnd w:id="194"/>
    </w:p>
    <w:p w14:paraId="1E81E8D0" w14:textId="6133C795" w:rsidR="00D66E12" w:rsidRPr="00DB651A" w:rsidRDefault="00D66E12" w:rsidP="0065622A">
      <w:pPr>
        <w:pStyle w:val="Prrafodelista"/>
        <w:numPr>
          <w:ilvl w:val="0"/>
          <w:numId w:val="36"/>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Del presente apartado, se continuara con el análisis de los recursos de revisión objeto de acumulación, no obstante de forma apartada  en virtud de actualizarse una causal de sobreseimiento como se verá en los párrafos subsecuentes.</w:t>
      </w:r>
    </w:p>
    <w:p w14:paraId="4E75A91A" w14:textId="77777777" w:rsidR="00B64844" w:rsidRPr="00DB651A" w:rsidRDefault="00B64844" w:rsidP="00B64844">
      <w:pPr>
        <w:pStyle w:val="Prrafodelista"/>
        <w:spacing w:before="240" w:after="240" w:line="360" w:lineRule="auto"/>
        <w:ind w:left="426" w:right="49"/>
        <w:jc w:val="both"/>
        <w:rPr>
          <w:rFonts w:ascii="Palatino Linotype" w:hAnsi="Palatino Linotype" w:cs="Arial"/>
        </w:rPr>
      </w:pPr>
    </w:p>
    <w:p w14:paraId="1E6BEA81" w14:textId="2FA425EE" w:rsidR="00D66E12" w:rsidRPr="00DB651A" w:rsidRDefault="00D66E12" w:rsidP="00B64844">
      <w:pPr>
        <w:pStyle w:val="Prrafodelista"/>
        <w:numPr>
          <w:ilvl w:val="0"/>
          <w:numId w:val="8"/>
        </w:numPr>
        <w:spacing w:before="240" w:after="240" w:line="360" w:lineRule="auto"/>
        <w:ind w:left="426" w:right="49"/>
        <w:jc w:val="both"/>
        <w:rPr>
          <w:rFonts w:ascii="Palatino Linotype" w:hAnsi="Palatino Linotype" w:cs="Arial"/>
        </w:rPr>
      </w:pPr>
      <w:r w:rsidRPr="00DB651A">
        <w:rPr>
          <w:rFonts w:ascii="Palatino Linotype" w:hAnsi="Palatino Linotype" w:cs="Arial"/>
          <w:lang w:val="es-MX"/>
        </w:rPr>
        <w:t xml:space="preserve">En ese contexto referir primeramente, que </w:t>
      </w:r>
      <w:r w:rsidR="00F92F31" w:rsidRPr="00DB651A">
        <w:rPr>
          <w:rFonts w:ascii="Palatino Linotype" w:hAnsi="Palatino Linotype" w:cs="Arial"/>
          <w:lang w:val="es-MX"/>
        </w:rPr>
        <w:t>e</w:t>
      </w:r>
      <w:r w:rsidRPr="00DB651A">
        <w:rPr>
          <w:rFonts w:ascii="Palatino Linotype" w:hAnsi="Palatino Linotype" w:cs="Arial"/>
          <w:szCs w:val="23"/>
        </w:rPr>
        <w:t xml:space="preserve">l recurso revisión tiene como finalidad reparar cualquier posible afectación al derecho de acceso a la información pública en términos del Título Octavo de la Ley de </w:t>
      </w:r>
      <w:r w:rsidRPr="00DB651A">
        <w:rPr>
          <w:rFonts w:ascii="Palatino Linotype" w:eastAsia="Calibri" w:hAnsi="Palatino Linotype" w:cs="Arial"/>
        </w:rPr>
        <w:t>Transparencia, Acceso a la Información Pública del Estado de México y Municipios</w:t>
      </w:r>
      <w:r w:rsidRPr="00DB651A">
        <w:rPr>
          <w:rFonts w:ascii="Palatino Linotype" w:hAnsi="Palatino Linotype" w:cs="Arial"/>
          <w:szCs w:val="23"/>
        </w:rPr>
        <w:t xml:space="preserve">, y determinar la confirmación; revocación o modificación; </w:t>
      </w:r>
      <w:proofErr w:type="spellStart"/>
      <w:r w:rsidRPr="00DB651A">
        <w:rPr>
          <w:rFonts w:ascii="Palatino Linotype" w:hAnsi="Palatino Linotype" w:cs="Arial"/>
          <w:szCs w:val="23"/>
        </w:rPr>
        <w:t>desechamiento</w:t>
      </w:r>
      <w:proofErr w:type="spellEnd"/>
      <w:r w:rsidRPr="00DB651A">
        <w:rPr>
          <w:rFonts w:ascii="Palatino Linotype" w:hAnsi="Palatino Linotype" w:cs="Arial"/>
          <w:szCs w:val="23"/>
        </w:rPr>
        <w:t xml:space="preserve"> o </w:t>
      </w:r>
      <w:r w:rsidRPr="00DB651A">
        <w:rPr>
          <w:rFonts w:ascii="Palatino Linotype" w:hAnsi="Palatino Linotype" w:cs="Arial"/>
          <w:b/>
          <w:szCs w:val="23"/>
          <w:u w:val="single"/>
        </w:rPr>
        <w:t>sobreseimiento</w:t>
      </w:r>
      <w:r w:rsidRPr="00DB651A">
        <w:rPr>
          <w:rFonts w:ascii="Palatino Linotype" w:hAnsi="Palatino Linotype" w:cs="Arial"/>
          <w:szCs w:val="23"/>
        </w:rPr>
        <w:t xml:space="preserve">; y en su caso ordenar la entrega de la información respecto a la </w:t>
      </w:r>
      <w:r w:rsidRPr="00DB651A">
        <w:rPr>
          <w:rFonts w:ascii="Palatino Linotype" w:hAnsi="Palatino Linotype" w:cs="Arial"/>
          <w:szCs w:val="23"/>
        </w:rPr>
        <w:lastRenderedPageBreak/>
        <w:t xml:space="preserve">respuesta emitida por el </w:t>
      </w:r>
      <w:r w:rsidRPr="00DB651A">
        <w:rPr>
          <w:rFonts w:ascii="Palatino Linotype" w:hAnsi="Palatino Linotype" w:cs="Arial"/>
          <w:b/>
          <w:szCs w:val="23"/>
        </w:rPr>
        <w:t>SUJETO</w:t>
      </w:r>
      <w:r w:rsidRPr="00DB651A">
        <w:rPr>
          <w:rFonts w:ascii="Palatino Linotype" w:hAnsi="Palatino Linotype" w:cs="Arial"/>
          <w:szCs w:val="23"/>
        </w:rPr>
        <w:t xml:space="preserve"> </w:t>
      </w:r>
      <w:r w:rsidRPr="00DB651A">
        <w:rPr>
          <w:rFonts w:ascii="Palatino Linotype" w:hAnsi="Palatino Linotype" w:cs="Arial"/>
          <w:b/>
          <w:szCs w:val="23"/>
        </w:rPr>
        <w:t>OBLIGADO</w:t>
      </w:r>
      <w:r w:rsidRPr="00DB651A">
        <w:rPr>
          <w:rFonts w:ascii="Palatino Linotype" w:hAnsi="Palatino Linotype" w:cs="Arial"/>
          <w:szCs w:val="23"/>
        </w:rPr>
        <w:t>, informe justificado y  los subsecuentes alcances</w:t>
      </w:r>
      <w:r w:rsidRPr="00DB651A">
        <w:rPr>
          <w:rFonts w:ascii="Palatino Linotype" w:hAnsi="Palatino Linotype" w:cs="Arial"/>
          <w:b/>
        </w:rPr>
        <w:t>.</w:t>
      </w:r>
      <w:r w:rsidRPr="00DB651A">
        <w:rPr>
          <w:rFonts w:ascii="Palatino Linotype" w:hAnsi="Palatino Linotype" w:cs="Arial"/>
        </w:rPr>
        <w:t xml:space="preserve"> </w:t>
      </w:r>
    </w:p>
    <w:p w14:paraId="615941EF" w14:textId="2434F371" w:rsidR="00D66E12" w:rsidRPr="00DB651A" w:rsidRDefault="00D66E12" w:rsidP="00D66E12">
      <w:pPr>
        <w:pStyle w:val="Prrafodelista"/>
        <w:spacing w:before="240" w:after="240" w:line="360" w:lineRule="auto"/>
        <w:ind w:left="360"/>
        <w:jc w:val="both"/>
        <w:rPr>
          <w:rFonts w:ascii="Palatino Linotype" w:hAnsi="Palatino Linotype" w:cs="Arial"/>
          <w:i/>
          <w:lang w:val="es-MX"/>
        </w:rPr>
      </w:pPr>
    </w:p>
    <w:p w14:paraId="051D516F" w14:textId="794B486F" w:rsidR="00DA7368" w:rsidRPr="00DB651A" w:rsidRDefault="00D66E12"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Luego entonces, c</w:t>
      </w:r>
      <w:r w:rsidR="00D6661F" w:rsidRPr="00DB651A">
        <w:rPr>
          <w:rFonts w:ascii="Palatino Linotype" w:hAnsi="Palatino Linotype" w:cs="Arial"/>
          <w:lang w:val="es-MX"/>
        </w:rPr>
        <w:t xml:space="preserve">ontinuando con el análisis de los recursos de revisión en su orden cronológico, deviene el identificado con el número </w:t>
      </w:r>
      <w:r w:rsidR="00D6661F" w:rsidRPr="00DB651A">
        <w:rPr>
          <w:rFonts w:ascii="Palatino Linotype" w:hAnsi="Palatino Linotype" w:cs="Arial"/>
          <w:b/>
          <w:lang w:val="es-MX"/>
        </w:rPr>
        <w:t>01864/INFOEM/IP/RR/2018</w:t>
      </w:r>
      <w:r w:rsidR="00D6661F" w:rsidRPr="00DB651A">
        <w:rPr>
          <w:rFonts w:ascii="Palatino Linotype" w:hAnsi="Palatino Linotype" w:cs="Arial"/>
          <w:lang w:val="es-MX"/>
        </w:rPr>
        <w:t>, cuya solicitud de informació</w:t>
      </w:r>
      <w:r w:rsidR="005D232C" w:rsidRPr="00DB651A">
        <w:rPr>
          <w:rFonts w:ascii="Palatino Linotype" w:hAnsi="Palatino Linotype" w:cs="Arial"/>
          <w:lang w:val="es-MX"/>
        </w:rPr>
        <w:t xml:space="preserve">n verso a </w:t>
      </w:r>
      <w:r w:rsidR="004972B2" w:rsidRPr="00DB651A">
        <w:rPr>
          <w:rFonts w:ascii="Palatino Linotype" w:hAnsi="Palatino Linotype" w:cs="Arial"/>
          <w:lang w:val="es-MX"/>
        </w:rPr>
        <w:t>groso modo</w:t>
      </w:r>
      <w:r w:rsidR="005D232C" w:rsidRPr="00DB651A">
        <w:rPr>
          <w:rFonts w:ascii="Palatino Linotype" w:hAnsi="Palatino Linotype" w:cs="Arial"/>
          <w:lang w:val="es-MX"/>
        </w:rPr>
        <w:t xml:space="preserve"> en lo</w:t>
      </w:r>
      <w:r w:rsidR="00D6661F" w:rsidRPr="00DB651A">
        <w:rPr>
          <w:rFonts w:ascii="Palatino Linotype" w:hAnsi="Palatino Linotype" w:cs="Arial"/>
          <w:lang w:val="es-MX"/>
        </w:rPr>
        <w:t xml:space="preserve"> siguiente:</w:t>
      </w:r>
    </w:p>
    <w:p w14:paraId="2DD217F8" w14:textId="77777777" w:rsidR="00D6661F" w:rsidRPr="00DB651A" w:rsidRDefault="00D6661F" w:rsidP="00D6661F">
      <w:pPr>
        <w:pStyle w:val="Prrafodelista"/>
        <w:spacing w:before="240" w:after="240" w:line="360" w:lineRule="auto"/>
        <w:ind w:left="360"/>
        <w:jc w:val="both"/>
        <w:rPr>
          <w:rFonts w:ascii="Palatino Linotype" w:hAnsi="Palatino Linotype" w:cs="Arial"/>
          <w:i/>
          <w:lang w:val="es-MX"/>
        </w:rPr>
      </w:pPr>
    </w:p>
    <w:p w14:paraId="37C7C25A" w14:textId="0FD86865" w:rsidR="00D6661F" w:rsidRPr="00DB651A" w:rsidRDefault="00D6661F" w:rsidP="00D6661F">
      <w:pPr>
        <w:pStyle w:val="Prrafodelista"/>
        <w:numPr>
          <w:ilvl w:val="0"/>
          <w:numId w:val="1"/>
        </w:numPr>
        <w:spacing w:before="240" w:after="240" w:line="360" w:lineRule="auto"/>
        <w:ind w:left="851"/>
        <w:jc w:val="both"/>
        <w:rPr>
          <w:rFonts w:ascii="Palatino Linotype" w:hAnsi="Palatino Linotype" w:cs="Arial"/>
          <w:lang w:val="es-MX"/>
        </w:rPr>
      </w:pPr>
      <w:r w:rsidRPr="00DB651A">
        <w:rPr>
          <w:rFonts w:ascii="Palatino Linotype" w:hAnsi="Palatino Linotype" w:cs="Arial"/>
          <w:lang w:val="es-MX"/>
        </w:rPr>
        <w:t>Documento en que conste la notificación de la causa por la que el resto de los candidatos a presidentes Municipales que solicitaron registro en el Partido del Trabajo, para contender por el Municipio de Naucalpan de Juá</w:t>
      </w:r>
      <w:r w:rsidR="00247AAD" w:rsidRPr="00DB651A">
        <w:rPr>
          <w:rFonts w:ascii="Palatino Linotype" w:hAnsi="Palatino Linotype" w:cs="Arial"/>
          <w:lang w:val="es-MX"/>
        </w:rPr>
        <w:t>rez, Estado de México, para el p</w:t>
      </w:r>
      <w:r w:rsidRPr="00DB651A">
        <w:rPr>
          <w:rFonts w:ascii="Palatino Linotype" w:hAnsi="Palatino Linotype" w:cs="Arial"/>
          <w:lang w:val="es-MX"/>
        </w:rPr>
        <w:t xml:space="preserve">roceso </w:t>
      </w:r>
      <w:r w:rsidR="00247AAD" w:rsidRPr="00DB651A">
        <w:rPr>
          <w:rFonts w:ascii="Palatino Linotype" w:hAnsi="Palatino Linotype" w:cs="Arial"/>
          <w:lang w:val="es-MX"/>
        </w:rPr>
        <w:t>e</w:t>
      </w:r>
      <w:r w:rsidRPr="00DB651A">
        <w:rPr>
          <w:rFonts w:ascii="Palatino Linotype" w:hAnsi="Palatino Linotype" w:cs="Arial"/>
          <w:lang w:val="es-MX"/>
        </w:rPr>
        <w:t>lectoral 2017-2018, no alcanzaron la candidatura.</w:t>
      </w:r>
    </w:p>
    <w:p w14:paraId="217C3C02" w14:textId="77777777" w:rsidR="00D6661F" w:rsidRPr="00DB651A" w:rsidRDefault="00D6661F" w:rsidP="00D6661F">
      <w:pPr>
        <w:pStyle w:val="Prrafodelista"/>
        <w:spacing w:before="240" w:after="240" w:line="360" w:lineRule="auto"/>
        <w:ind w:left="851"/>
        <w:jc w:val="both"/>
        <w:rPr>
          <w:rFonts w:ascii="Palatino Linotype" w:hAnsi="Palatino Linotype" w:cs="Arial"/>
          <w:lang w:val="es-MX"/>
        </w:rPr>
      </w:pPr>
    </w:p>
    <w:p w14:paraId="43AFA813" w14:textId="227D1685" w:rsidR="00D6661F" w:rsidRPr="00DB651A" w:rsidRDefault="00D6661F"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De dicho desglose, se aprecia </w:t>
      </w:r>
      <w:r w:rsidR="0053628D" w:rsidRPr="00DB651A">
        <w:rPr>
          <w:rFonts w:ascii="Palatino Linotype" w:hAnsi="Palatino Linotype" w:cs="Arial"/>
          <w:i/>
          <w:lang w:val="es-MX"/>
        </w:rPr>
        <w:t>-</w:t>
      </w:r>
      <w:r w:rsidRPr="00DB651A">
        <w:rPr>
          <w:rFonts w:ascii="Palatino Linotype" w:hAnsi="Palatino Linotype" w:cs="Arial"/>
          <w:i/>
          <w:lang w:val="es-MX"/>
        </w:rPr>
        <w:t>como anteriormente se enunciara</w:t>
      </w:r>
      <w:r w:rsidR="0053628D" w:rsidRPr="00DB651A">
        <w:rPr>
          <w:rFonts w:ascii="Palatino Linotype" w:hAnsi="Palatino Linotype" w:cs="Arial"/>
          <w:i/>
          <w:lang w:val="es-MX"/>
        </w:rPr>
        <w:t>-</w:t>
      </w:r>
      <w:r w:rsidR="0053628D" w:rsidRPr="00DB651A">
        <w:rPr>
          <w:rFonts w:ascii="Palatino Linotype" w:hAnsi="Palatino Linotype" w:cs="Arial"/>
          <w:lang w:val="es-MX"/>
        </w:rPr>
        <w:t xml:space="preserve"> </w:t>
      </w:r>
      <w:r w:rsidRPr="00DB651A">
        <w:rPr>
          <w:rFonts w:ascii="Palatino Linotype" w:hAnsi="Palatino Linotype" w:cs="Arial"/>
          <w:lang w:val="es-MX"/>
        </w:rPr>
        <w:t xml:space="preserve">, que </w:t>
      </w:r>
      <w:r w:rsidR="0053628D" w:rsidRPr="00DB651A">
        <w:rPr>
          <w:rFonts w:ascii="Palatino Linotype" w:hAnsi="Palatino Linotype" w:cs="Arial"/>
          <w:lang w:val="es-MX"/>
        </w:rPr>
        <w:t>t</w:t>
      </w:r>
      <w:r w:rsidRPr="00DB651A">
        <w:rPr>
          <w:rFonts w:ascii="Palatino Linotype" w:hAnsi="Palatino Linotype" w:cs="Arial"/>
          <w:lang w:val="es-MX"/>
        </w:rPr>
        <w:t>a</w:t>
      </w:r>
      <w:r w:rsidR="0053628D" w:rsidRPr="00DB651A">
        <w:rPr>
          <w:rFonts w:ascii="Palatino Linotype" w:hAnsi="Palatino Linotype" w:cs="Arial"/>
          <w:lang w:val="es-MX"/>
        </w:rPr>
        <w:t>l</w:t>
      </w:r>
      <w:r w:rsidRPr="00DB651A">
        <w:rPr>
          <w:rFonts w:ascii="Palatino Linotype" w:hAnsi="Palatino Linotype" w:cs="Arial"/>
          <w:lang w:val="es-MX"/>
        </w:rPr>
        <w:t xml:space="preserve"> solicitud de información guarda semejanza con </w:t>
      </w:r>
      <w:r w:rsidR="0053628D" w:rsidRPr="00DB651A">
        <w:rPr>
          <w:rFonts w:ascii="Palatino Linotype" w:hAnsi="Palatino Linotype" w:cs="Arial"/>
          <w:lang w:val="es-MX"/>
        </w:rPr>
        <w:t xml:space="preserve">la solicitud de información a la que recayó </w:t>
      </w:r>
      <w:r w:rsidRPr="00DB651A">
        <w:rPr>
          <w:rFonts w:ascii="Palatino Linotype" w:hAnsi="Palatino Linotype" w:cs="Arial"/>
          <w:lang w:val="es-MX"/>
        </w:rPr>
        <w:t>e</w:t>
      </w:r>
      <w:r w:rsidR="0053628D" w:rsidRPr="00DB651A">
        <w:rPr>
          <w:rFonts w:ascii="Palatino Linotype" w:hAnsi="Palatino Linotype" w:cs="Arial"/>
          <w:lang w:val="es-MX"/>
        </w:rPr>
        <w:t>l recurso de</w:t>
      </w:r>
      <w:r w:rsidRPr="00DB651A">
        <w:rPr>
          <w:rFonts w:ascii="Palatino Linotype" w:hAnsi="Palatino Linotype" w:cs="Arial"/>
          <w:lang w:val="es-MX"/>
        </w:rPr>
        <w:t xml:space="preserve"> revisión identificado con el </w:t>
      </w:r>
      <w:r w:rsidR="0053628D" w:rsidRPr="00DB651A">
        <w:rPr>
          <w:rFonts w:ascii="Palatino Linotype" w:hAnsi="Palatino Linotype" w:cs="Arial"/>
          <w:lang w:val="es-MX"/>
        </w:rPr>
        <w:t>número</w:t>
      </w:r>
      <w:r w:rsidRPr="00DB651A">
        <w:rPr>
          <w:rFonts w:ascii="Palatino Linotype" w:hAnsi="Palatino Linotype" w:cs="Arial"/>
          <w:lang w:val="es-MX"/>
        </w:rPr>
        <w:t xml:space="preserve"> </w:t>
      </w:r>
      <w:r w:rsidR="0053628D" w:rsidRPr="00DB651A">
        <w:rPr>
          <w:rFonts w:ascii="Palatino Linotype" w:hAnsi="Palatino Linotype" w:cs="Arial"/>
          <w:b/>
          <w:lang w:val="es-MX"/>
        </w:rPr>
        <w:t>01865</w:t>
      </w:r>
      <w:r w:rsidRPr="00DB651A">
        <w:rPr>
          <w:rFonts w:ascii="Palatino Linotype" w:hAnsi="Palatino Linotype" w:cs="Arial"/>
          <w:b/>
          <w:lang w:val="es-MX"/>
        </w:rPr>
        <w:t>/INFOEM/IP/RR/2018</w:t>
      </w:r>
      <w:r w:rsidR="0053628D" w:rsidRPr="00DB651A">
        <w:rPr>
          <w:rFonts w:ascii="Palatino Linotype" w:hAnsi="Palatino Linotype" w:cs="Arial"/>
          <w:lang w:val="es-MX"/>
        </w:rPr>
        <w:t>, tal como quedo ilustrado en l</w:t>
      </w:r>
      <w:r w:rsidR="00C763ED" w:rsidRPr="00DB651A">
        <w:rPr>
          <w:rFonts w:ascii="Palatino Linotype" w:hAnsi="Palatino Linotype" w:cs="Arial"/>
          <w:lang w:val="es-MX"/>
        </w:rPr>
        <w:t>os</w:t>
      </w:r>
      <w:r w:rsidR="0053628D" w:rsidRPr="00DB651A">
        <w:rPr>
          <w:rFonts w:ascii="Palatino Linotype" w:hAnsi="Palatino Linotype" w:cs="Arial"/>
          <w:lang w:val="es-MX"/>
        </w:rPr>
        <w:t xml:space="preserve"> anterior</w:t>
      </w:r>
      <w:r w:rsidR="00C763ED" w:rsidRPr="00DB651A">
        <w:rPr>
          <w:rFonts w:ascii="Palatino Linotype" w:hAnsi="Palatino Linotype" w:cs="Arial"/>
          <w:lang w:val="es-MX"/>
        </w:rPr>
        <w:t>es</w:t>
      </w:r>
      <w:r w:rsidR="0053628D" w:rsidRPr="00DB651A">
        <w:rPr>
          <w:rFonts w:ascii="Palatino Linotype" w:hAnsi="Palatino Linotype" w:cs="Arial"/>
          <w:lang w:val="es-MX"/>
        </w:rPr>
        <w:t xml:space="preserve"> </w:t>
      </w:r>
      <w:r w:rsidR="0053628D" w:rsidRPr="00DB651A">
        <w:rPr>
          <w:rFonts w:ascii="Palatino Linotype" w:hAnsi="Palatino Linotype" w:cs="Arial"/>
          <w:b/>
          <w:lang w:val="es-MX"/>
        </w:rPr>
        <w:t>párrafo</w:t>
      </w:r>
      <w:r w:rsidR="00C763ED" w:rsidRPr="00DB651A">
        <w:rPr>
          <w:rFonts w:ascii="Palatino Linotype" w:hAnsi="Palatino Linotype" w:cs="Arial"/>
          <w:b/>
          <w:lang w:val="es-MX"/>
        </w:rPr>
        <w:t>s</w:t>
      </w:r>
      <w:r w:rsidR="0053628D" w:rsidRPr="00DB651A">
        <w:rPr>
          <w:rFonts w:ascii="Palatino Linotype" w:hAnsi="Palatino Linotype" w:cs="Arial"/>
          <w:b/>
          <w:lang w:val="es-MX"/>
        </w:rPr>
        <w:t xml:space="preserve"> </w:t>
      </w:r>
      <w:r w:rsidR="00C763ED" w:rsidRPr="00DB651A">
        <w:rPr>
          <w:rFonts w:ascii="Palatino Linotype" w:hAnsi="Palatino Linotype" w:cs="Arial"/>
          <w:b/>
          <w:lang w:val="es-MX"/>
        </w:rPr>
        <w:t xml:space="preserve">12 y </w:t>
      </w:r>
      <w:r w:rsidR="0053628D" w:rsidRPr="00DB651A">
        <w:rPr>
          <w:rFonts w:ascii="Palatino Linotype" w:hAnsi="Palatino Linotype" w:cs="Arial"/>
          <w:b/>
          <w:lang w:val="es-MX"/>
        </w:rPr>
        <w:t>13</w:t>
      </w:r>
      <w:r w:rsidR="00C763ED" w:rsidRPr="00DB651A">
        <w:rPr>
          <w:rFonts w:ascii="Palatino Linotype" w:hAnsi="Palatino Linotype" w:cs="Arial"/>
          <w:b/>
          <w:lang w:val="es-MX"/>
        </w:rPr>
        <w:t>.</w:t>
      </w:r>
      <w:r w:rsidR="00917EDD" w:rsidRPr="00DB651A">
        <w:rPr>
          <w:rFonts w:ascii="Palatino Linotype" w:hAnsi="Palatino Linotype" w:cs="Arial"/>
          <w:lang w:val="es-MX"/>
        </w:rPr>
        <w:t xml:space="preserve"> </w:t>
      </w:r>
      <w:r w:rsidR="00C763ED" w:rsidRPr="00DB651A">
        <w:rPr>
          <w:rFonts w:ascii="Palatino Linotype" w:hAnsi="Palatino Linotype" w:cs="Arial"/>
          <w:lang w:val="es-MX"/>
        </w:rPr>
        <w:t>P</w:t>
      </w:r>
      <w:r w:rsidR="0053628D" w:rsidRPr="00DB651A">
        <w:rPr>
          <w:rFonts w:ascii="Palatino Linotype" w:hAnsi="Palatino Linotype" w:cs="Arial"/>
          <w:lang w:val="es-MX"/>
        </w:rPr>
        <w:t xml:space="preserve">or lo que en relatadas circunstancias se procede a su </w:t>
      </w:r>
      <w:r w:rsidR="0053628D" w:rsidRPr="00DB651A">
        <w:rPr>
          <w:rFonts w:ascii="Palatino Linotype" w:hAnsi="Palatino Linotype" w:cs="Arial"/>
          <w:b/>
          <w:lang w:val="es-MX"/>
        </w:rPr>
        <w:t>análisis conjunto</w:t>
      </w:r>
      <w:r w:rsidR="0053628D" w:rsidRPr="00DB651A">
        <w:rPr>
          <w:rFonts w:ascii="Palatino Linotype" w:hAnsi="Palatino Linotype" w:cs="Arial"/>
          <w:lang w:val="es-MX"/>
        </w:rPr>
        <w:t>.</w:t>
      </w:r>
    </w:p>
    <w:p w14:paraId="2481DB54" w14:textId="77777777" w:rsidR="0053628D" w:rsidRPr="00DB651A" w:rsidRDefault="0053628D" w:rsidP="0053628D">
      <w:pPr>
        <w:pStyle w:val="Prrafodelista"/>
        <w:spacing w:before="240" w:after="240" w:line="360" w:lineRule="auto"/>
        <w:ind w:left="360"/>
        <w:jc w:val="both"/>
        <w:rPr>
          <w:rFonts w:ascii="Palatino Linotype" w:hAnsi="Palatino Linotype" w:cs="Arial"/>
          <w:lang w:val="es-MX"/>
        </w:rPr>
      </w:pPr>
    </w:p>
    <w:p w14:paraId="34225932" w14:textId="5DA1CE59" w:rsidR="0053628D" w:rsidRPr="00DB651A" w:rsidRDefault="004B7D1E"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En ese tenor</w:t>
      </w:r>
      <w:r w:rsidR="0053628D" w:rsidRPr="00DB651A">
        <w:rPr>
          <w:rFonts w:ascii="Palatino Linotype" w:hAnsi="Palatino Linotype" w:cs="Arial"/>
          <w:lang w:val="es-MX"/>
        </w:rPr>
        <w:t xml:space="preserve">, de la respuesta emitida por el </w:t>
      </w:r>
      <w:r w:rsidR="0053628D" w:rsidRPr="00DB651A">
        <w:rPr>
          <w:rFonts w:ascii="Palatino Linotype" w:hAnsi="Palatino Linotype" w:cs="Arial"/>
          <w:b/>
          <w:lang w:val="es-MX"/>
        </w:rPr>
        <w:t>SUJETO OBLIGADO</w:t>
      </w:r>
      <w:r w:rsidR="0053628D" w:rsidRPr="00DB651A">
        <w:rPr>
          <w:rFonts w:ascii="Palatino Linotype" w:hAnsi="Palatino Linotype" w:cs="Arial"/>
          <w:lang w:val="es-MX"/>
        </w:rPr>
        <w:t xml:space="preserve">, se advierte </w:t>
      </w:r>
      <w:r w:rsidR="004972B2" w:rsidRPr="00DB651A">
        <w:rPr>
          <w:rFonts w:ascii="Palatino Linotype" w:hAnsi="Palatino Linotype" w:cs="Arial"/>
          <w:lang w:val="es-MX"/>
        </w:rPr>
        <w:t>que</w:t>
      </w:r>
      <w:r w:rsidR="0053628D" w:rsidRPr="00DB651A">
        <w:rPr>
          <w:rFonts w:ascii="Palatino Linotype" w:hAnsi="Palatino Linotype" w:cs="Arial"/>
          <w:lang w:val="es-MX"/>
        </w:rPr>
        <w:t xml:space="preserve"> </w:t>
      </w:r>
      <w:r w:rsidR="00026337" w:rsidRPr="00DB651A">
        <w:rPr>
          <w:rFonts w:ascii="Palatino Linotype" w:hAnsi="Palatino Linotype" w:cs="Arial"/>
          <w:lang w:val="es-MX"/>
        </w:rPr>
        <w:t xml:space="preserve">remitió el soporte documental que obra en los archivos de la Dirección de Partidos Políticos, siendo el oficio </w:t>
      </w:r>
      <w:r w:rsidR="00026337" w:rsidRPr="00DB651A">
        <w:rPr>
          <w:rFonts w:ascii="Palatino Linotype" w:hAnsi="Palatino Linotype" w:cs="Arial"/>
          <w:b/>
          <w:lang w:val="es-MX"/>
        </w:rPr>
        <w:t>IEEM/DPP/RRC042/2018</w:t>
      </w:r>
      <w:r w:rsidR="00026337" w:rsidRPr="00DB651A">
        <w:rPr>
          <w:rFonts w:ascii="Palatino Linotype" w:hAnsi="Palatino Linotype" w:cs="Arial"/>
          <w:lang w:val="es-MX"/>
        </w:rPr>
        <w:t xml:space="preserve"> de fecha dieciocho (18) de abril del año en curso, dirigido al Representante de la Coalición "Juntos </w:t>
      </w:r>
      <w:r w:rsidR="00026337" w:rsidRPr="00DB651A">
        <w:rPr>
          <w:rFonts w:ascii="Palatino Linotype" w:hAnsi="Palatino Linotype" w:cs="Arial"/>
          <w:lang w:val="es-MX"/>
        </w:rPr>
        <w:lastRenderedPageBreak/>
        <w:t>Haremos Historia", a través del cual se notificó las inconsistencias; es decir aquellas causas detectadas en el registro de las plantillas de los candidatos de la Coalición de referencia</w:t>
      </w:r>
      <w:r w:rsidR="00556389" w:rsidRPr="00DB651A">
        <w:rPr>
          <w:rFonts w:ascii="Palatino Linotype" w:hAnsi="Palatino Linotype" w:cs="Arial"/>
          <w:lang w:val="es-MX"/>
        </w:rPr>
        <w:t xml:space="preserve"> (las cuales de acuerdo a su cumplimiento o incumplimiento generan</w:t>
      </w:r>
      <w:r w:rsidR="005D232C" w:rsidRPr="00DB651A">
        <w:rPr>
          <w:rFonts w:ascii="Palatino Linotype" w:hAnsi="Palatino Linotype" w:cs="Arial"/>
          <w:lang w:val="es-MX"/>
        </w:rPr>
        <w:t xml:space="preserve"> que eventualmente se “alcance” o no una candidatura).</w:t>
      </w:r>
    </w:p>
    <w:p w14:paraId="72CDFA16" w14:textId="77777777" w:rsidR="00026337" w:rsidRPr="00DB651A" w:rsidRDefault="00026337" w:rsidP="00026337">
      <w:pPr>
        <w:pStyle w:val="Prrafodelista"/>
        <w:rPr>
          <w:rFonts w:ascii="Palatino Linotype" w:hAnsi="Palatino Linotype" w:cs="Arial"/>
          <w:i/>
          <w:lang w:val="es-MX"/>
        </w:rPr>
      </w:pPr>
    </w:p>
    <w:p w14:paraId="5D0CBE3D" w14:textId="0D5ECCD5" w:rsidR="00026337" w:rsidRPr="00DB651A" w:rsidRDefault="00026337"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De modo tal</w:t>
      </w:r>
      <w:r w:rsidR="00556389" w:rsidRPr="00DB651A">
        <w:rPr>
          <w:rFonts w:ascii="Palatino Linotype" w:hAnsi="Palatino Linotype" w:cs="Arial"/>
          <w:lang w:val="es-MX"/>
        </w:rPr>
        <w:t>,</w:t>
      </w:r>
      <w:r w:rsidRPr="00DB651A">
        <w:rPr>
          <w:rFonts w:ascii="Palatino Linotype" w:hAnsi="Palatino Linotype" w:cs="Arial"/>
          <w:lang w:val="es-MX"/>
        </w:rPr>
        <w:t xml:space="preserve"> que se advierte es el soporte documental que obra en los archivos del </w:t>
      </w:r>
      <w:r w:rsidRPr="00DB651A">
        <w:rPr>
          <w:rFonts w:ascii="Palatino Linotype" w:hAnsi="Palatino Linotype" w:cs="Arial"/>
          <w:b/>
          <w:lang w:val="es-MX"/>
        </w:rPr>
        <w:t>SUJETO OBLIGADO</w:t>
      </w:r>
      <w:r w:rsidRPr="00DB651A">
        <w:rPr>
          <w:rFonts w:ascii="Palatino Linotype" w:hAnsi="Palatino Linotype" w:cs="Arial"/>
          <w:lang w:val="es-MX"/>
        </w:rPr>
        <w:t xml:space="preserve">, tocante a la </w:t>
      </w:r>
      <w:r w:rsidRPr="00DB651A">
        <w:rPr>
          <w:rFonts w:ascii="Palatino Linotype" w:hAnsi="Palatino Linotype" w:cs="Arial"/>
          <w:b/>
          <w:lang w:val="es-MX"/>
        </w:rPr>
        <w:t xml:space="preserve">notificación </w:t>
      </w:r>
      <w:r w:rsidRPr="00DB651A">
        <w:rPr>
          <w:rFonts w:ascii="Palatino Linotype" w:hAnsi="Palatino Linotype" w:cs="Arial"/>
          <w:lang w:val="es-MX"/>
        </w:rPr>
        <w:t>de inconsistencias (causas) detectadas en el registro de plantillas de la coalición; luego entonces al versar la solicitud de información  en el documento que se tenga registrado, en el que conste la</w:t>
      </w:r>
      <w:r w:rsidRPr="00DB651A">
        <w:rPr>
          <w:rFonts w:ascii="Palatino Linotype" w:hAnsi="Palatino Linotype" w:cs="Arial"/>
          <w:b/>
          <w:lang w:val="es-MX"/>
        </w:rPr>
        <w:t xml:space="preserve"> causa</w:t>
      </w:r>
      <w:r w:rsidRPr="00DB651A">
        <w:rPr>
          <w:rFonts w:ascii="Palatino Linotype" w:hAnsi="Palatino Linotype" w:cs="Arial"/>
          <w:lang w:val="es-MX"/>
        </w:rPr>
        <w:t xml:space="preserve"> por la que candidatos a presidentes municipales que solicitaron registro en el Partido del Trabajo en el Municipio de Naucalpan de </w:t>
      </w:r>
      <w:r w:rsidR="00433F63" w:rsidRPr="00DB651A">
        <w:rPr>
          <w:rFonts w:ascii="Palatino Linotype" w:hAnsi="Palatino Linotype" w:cs="Arial"/>
          <w:lang w:val="es-MX"/>
        </w:rPr>
        <w:t>Juárez</w:t>
      </w:r>
      <w:r w:rsidRPr="00DB651A">
        <w:rPr>
          <w:rFonts w:ascii="Palatino Linotype" w:hAnsi="Palatino Linotype" w:cs="Arial"/>
          <w:lang w:val="es-MX"/>
        </w:rPr>
        <w:t xml:space="preserve">, Estado de </w:t>
      </w:r>
      <w:r w:rsidR="00433F63" w:rsidRPr="00DB651A">
        <w:rPr>
          <w:rFonts w:ascii="Palatino Linotype" w:hAnsi="Palatino Linotype" w:cs="Arial"/>
          <w:lang w:val="es-MX"/>
        </w:rPr>
        <w:t>México</w:t>
      </w:r>
      <w:r w:rsidRPr="00DB651A">
        <w:rPr>
          <w:rFonts w:ascii="Palatino Linotype" w:hAnsi="Palatino Linotype" w:cs="Arial"/>
          <w:lang w:val="es-MX"/>
        </w:rPr>
        <w:t>, no alcanzaron candidatura</w:t>
      </w:r>
      <w:r w:rsidR="00433F63" w:rsidRPr="00DB651A">
        <w:rPr>
          <w:rFonts w:ascii="Palatino Linotype" w:hAnsi="Palatino Linotype" w:cs="Arial"/>
          <w:lang w:val="es-MX"/>
        </w:rPr>
        <w:t>.</w:t>
      </w:r>
    </w:p>
    <w:p w14:paraId="33ED096E" w14:textId="77777777" w:rsidR="005D232C" w:rsidRPr="00DB651A" w:rsidRDefault="005D232C" w:rsidP="005D232C">
      <w:pPr>
        <w:pStyle w:val="Prrafodelista"/>
        <w:rPr>
          <w:rFonts w:ascii="Palatino Linotype" w:hAnsi="Palatino Linotype" w:cs="Arial"/>
          <w:lang w:val="es-MX"/>
        </w:rPr>
      </w:pPr>
    </w:p>
    <w:p w14:paraId="5738CFBD" w14:textId="0F36E879" w:rsidR="00F05DBF" w:rsidRPr="00DB651A" w:rsidRDefault="003F4FEF"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Y si bien es cierto</w:t>
      </w:r>
      <w:r w:rsidR="00F05DBF" w:rsidRPr="00DB651A">
        <w:rPr>
          <w:rFonts w:ascii="Palatino Linotype" w:hAnsi="Palatino Linotype" w:cs="Arial"/>
          <w:lang w:val="es-MX"/>
        </w:rPr>
        <w:t xml:space="preserve"> </w:t>
      </w:r>
      <w:r w:rsidR="00BC5FCB" w:rsidRPr="00DB651A">
        <w:rPr>
          <w:rFonts w:ascii="Palatino Linotype" w:hAnsi="Palatino Linotype" w:cs="Arial"/>
          <w:lang w:val="es-MX"/>
        </w:rPr>
        <w:t xml:space="preserve">la solicitud refirió a las causas y no al registro de plantillas, cierto es también, que dicho documento es el que </w:t>
      </w:r>
      <w:r w:rsidR="005D232C" w:rsidRPr="00DB651A">
        <w:rPr>
          <w:rFonts w:ascii="Palatino Linotype" w:hAnsi="Palatino Linotype" w:cs="Arial"/>
          <w:lang w:val="es-MX"/>
        </w:rPr>
        <w:t xml:space="preserve">guarda relación directa al respecto y es el </w:t>
      </w:r>
      <w:r w:rsidR="00BC5FCB" w:rsidRPr="00DB651A">
        <w:rPr>
          <w:rFonts w:ascii="Palatino Linotype" w:hAnsi="Palatino Linotype" w:cs="Arial"/>
          <w:lang w:val="es-MX"/>
        </w:rPr>
        <w:t xml:space="preserve">obra en poder del </w:t>
      </w:r>
      <w:r w:rsidR="00BC5FCB" w:rsidRPr="00DB651A">
        <w:rPr>
          <w:rFonts w:ascii="Palatino Linotype" w:hAnsi="Palatino Linotype" w:cs="Arial"/>
          <w:b/>
          <w:lang w:val="es-MX"/>
        </w:rPr>
        <w:t>SUJETO OBLIGADO</w:t>
      </w:r>
      <w:r w:rsidR="00BC5FCB" w:rsidRPr="00DB651A">
        <w:rPr>
          <w:rFonts w:ascii="Palatino Linotype" w:hAnsi="Palatino Linotype" w:cs="Arial"/>
          <w:lang w:val="es-MX"/>
        </w:rPr>
        <w:t xml:space="preserve">, </w:t>
      </w:r>
      <w:r w:rsidR="005D232C" w:rsidRPr="00DB651A">
        <w:rPr>
          <w:rFonts w:ascii="Palatino Linotype" w:hAnsi="Palatino Linotype" w:cs="Arial"/>
          <w:lang w:val="es-MX"/>
        </w:rPr>
        <w:t>dado</w:t>
      </w:r>
      <w:r w:rsidR="00BC5FCB" w:rsidRPr="00DB651A">
        <w:rPr>
          <w:rFonts w:ascii="Palatino Linotype" w:hAnsi="Palatino Linotype" w:cs="Arial"/>
          <w:lang w:val="es-MX"/>
        </w:rPr>
        <w:t xml:space="preserve"> que </w:t>
      </w:r>
      <w:r w:rsidR="005D232C" w:rsidRPr="00DB651A">
        <w:rPr>
          <w:rFonts w:ascii="Palatino Linotype" w:hAnsi="Palatino Linotype" w:cs="Arial"/>
          <w:lang w:val="es-MX"/>
        </w:rPr>
        <w:t xml:space="preserve">en el mismo </w:t>
      </w:r>
      <w:r w:rsidR="00BC5FCB" w:rsidRPr="00DB651A">
        <w:rPr>
          <w:rFonts w:ascii="Palatino Linotype" w:hAnsi="Palatino Linotype" w:cs="Arial"/>
          <w:lang w:val="es-MX"/>
        </w:rPr>
        <w:t xml:space="preserve">se </w:t>
      </w:r>
      <w:r w:rsidR="00BC5FCB" w:rsidRPr="00DB651A">
        <w:rPr>
          <w:rFonts w:ascii="Palatino Linotype" w:hAnsi="Palatino Linotype" w:cs="Arial"/>
          <w:b/>
          <w:lang w:val="es-MX"/>
        </w:rPr>
        <w:t>notifica</w:t>
      </w:r>
      <w:r w:rsidR="00BC5FCB" w:rsidRPr="00DB651A">
        <w:rPr>
          <w:rFonts w:ascii="Palatino Linotype" w:hAnsi="Palatino Linotype" w:cs="Arial"/>
          <w:lang w:val="es-MX"/>
        </w:rPr>
        <w:t>, en este caso al representante de la coalición de mérito y de la cual form</w:t>
      </w:r>
      <w:r w:rsidR="005D232C" w:rsidRPr="00DB651A">
        <w:rPr>
          <w:rFonts w:ascii="Palatino Linotype" w:hAnsi="Palatino Linotype" w:cs="Arial"/>
          <w:lang w:val="es-MX"/>
        </w:rPr>
        <w:t xml:space="preserve">a parte el Partido del Trabajo. Informando en él, </w:t>
      </w:r>
      <w:r w:rsidR="00BC5FCB" w:rsidRPr="00DB651A">
        <w:rPr>
          <w:rFonts w:ascii="Palatino Linotype" w:hAnsi="Palatino Linotype" w:cs="Arial"/>
          <w:lang w:val="es-MX"/>
        </w:rPr>
        <w:t xml:space="preserve">las inconsistencias detectadas a efecto de que se subsanaran en un plazo de treinta y seis </w:t>
      </w:r>
      <w:r w:rsidR="0040484A" w:rsidRPr="00DB651A">
        <w:rPr>
          <w:rFonts w:ascii="Palatino Linotype" w:hAnsi="Palatino Linotype" w:cs="Arial"/>
          <w:lang w:val="es-MX"/>
        </w:rPr>
        <w:t xml:space="preserve">(36) </w:t>
      </w:r>
      <w:r w:rsidR="00BC5FCB" w:rsidRPr="00DB651A">
        <w:rPr>
          <w:rFonts w:ascii="Palatino Linotype" w:hAnsi="Palatino Linotype" w:cs="Arial"/>
          <w:lang w:val="es-MX"/>
        </w:rPr>
        <w:t xml:space="preserve">horas advirtiendo que de no ser en dicho plazo no se registraría candidaturas; asimismo como se dijera, el oficio de referencia fue remitido al representante de la coalición, remitiendo también copia del mismo al Representante Propietario del Partido del Trabajo como se observa </w:t>
      </w:r>
      <w:r w:rsidR="00734904" w:rsidRPr="00DB651A">
        <w:rPr>
          <w:rFonts w:ascii="Palatino Linotype" w:hAnsi="Palatino Linotype" w:cs="Arial"/>
          <w:lang w:val="es-MX"/>
        </w:rPr>
        <w:t>del mismo:</w:t>
      </w:r>
    </w:p>
    <w:p w14:paraId="531D350A" w14:textId="204773B0" w:rsidR="00734904" w:rsidRPr="00DB651A" w:rsidRDefault="00734904" w:rsidP="00734904">
      <w:pPr>
        <w:pStyle w:val="Prrafodelista"/>
        <w:spacing w:before="240" w:after="240" w:line="360" w:lineRule="auto"/>
        <w:ind w:left="360"/>
        <w:jc w:val="both"/>
        <w:rPr>
          <w:rFonts w:ascii="Palatino Linotype" w:hAnsi="Palatino Linotype" w:cs="Arial"/>
          <w:lang w:val="es-MX"/>
        </w:rPr>
      </w:pPr>
      <w:r w:rsidRPr="00DB651A">
        <w:rPr>
          <w:rFonts w:ascii="Palatino Linotype" w:hAnsi="Palatino Linotype" w:cs="Arial"/>
          <w:noProof/>
          <w:lang w:val="es-MX" w:eastAsia="es-MX"/>
        </w:rPr>
        <w:lastRenderedPageBreak/>
        <w:drawing>
          <wp:inline distT="0" distB="0" distL="0" distR="0" wp14:anchorId="3842E459" wp14:editId="7D181479">
            <wp:extent cx="5340350" cy="1622691"/>
            <wp:effectExtent l="19050" t="19050" r="12700" b="15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2091" cy="1626259"/>
                    </a:xfrm>
                    <a:prstGeom prst="rect">
                      <a:avLst/>
                    </a:prstGeom>
                    <a:noFill/>
                    <a:ln>
                      <a:solidFill>
                        <a:schemeClr val="tx1"/>
                      </a:solidFill>
                    </a:ln>
                  </pic:spPr>
                </pic:pic>
              </a:graphicData>
            </a:graphic>
          </wp:inline>
        </w:drawing>
      </w:r>
    </w:p>
    <w:p w14:paraId="32640713" w14:textId="77777777" w:rsidR="00BC5FCB" w:rsidRPr="00DB651A" w:rsidRDefault="00BC5FCB" w:rsidP="00BC5FCB">
      <w:pPr>
        <w:pStyle w:val="Prrafodelista"/>
        <w:rPr>
          <w:rFonts w:ascii="Palatino Linotype" w:hAnsi="Palatino Linotype" w:cs="Arial"/>
          <w:lang w:val="es-MX"/>
        </w:rPr>
      </w:pPr>
    </w:p>
    <w:p w14:paraId="27FB876C" w14:textId="77777777" w:rsidR="00660A47" w:rsidRPr="00DB651A" w:rsidRDefault="00734904"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Asimismo</w:t>
      </w:r>
      <w:r w:rsidR="00BC5FCB" w:rsidRPr="00DB651A">
        <w:rPr>
          <w:rFonts w:ascii="Palatino Linotype" w:hAnsi="Palatino Linotype" w:cs="Arial"/>
          <w:lang w:val="es-MX"/>
        </w:rPr>
        <w:t xml:space="preserve">, devienen infundados los motivos de inconformidad referentes a: </w:t>
      </w:r>
      <w:r w:rsidR="00BC5FCB" w:rsidRPr="00DB651A">
        <w:rPr>
          <w:rFonts w:ascii="Palatino Linotype" w:hAnsi="Palatino Linotype" w:cs="Arial"/>
          <w:i/>
          <w:lang w:val="es-MX"/>
        </w:rPr>
        <w:t>“2. Luego entonces, esa autoridad en estricto sentido debió, remitir las constancias de sus archivos relativas al partido del trabajo y no sobre el registro de plantillas a candidatos”</w:t>
      </w:r>
    </w:p>
    <w:p w14:paraId="1F014071" w14:textId="77777777" w:rsidR="00660A47" w:rsidRPr="00DB651A" w:rsidRDefault="00660A47" w:rsidP="00660A47">
      <w:pPr>
        <w:pStyle w:val="Prrafodelista"/>
        <w:spacing w:before="240" w:after="240" w:line="360" w:lineRule="auto"/>
        <w:ind w:left="360"/>
        <w:jc w:val="both"/>
        <w:rPr>
          <w:rFonts w:ascii="Palatino Linotype" w:hAnsi="Palatino Linotype" w:cs="Arial"/>
          <w:lang w:val="es-MX"/>
        </w:rPr>
      </w:pPr>
    </w:p>
    <w:p w14:paraId="17403FBA" w14:textId="4D087556" w:rsidR="00BC5FCB" w:rsidRPr="00DB651A" w:rsidRDefault="00660A47"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L</w:t>
      </w:r>
      <w:r w:rsidR="00BC5FCB" w:rsidRPr="00DB651A">
        <w:rPr>
          <w:rFonts w:ascii="Palatino Linotype" w:hAnsi="Palatino Linotype" w:cs="Arial"/>
          <w:lang w:val="es-MX"/>
        </w:rPr>
        <w:t xml:space="preserve">o anterior es así, dado que como anteriormente se </w:t>
      </w:r>
      <w:r w:rsidR="00940FD2" w:rsidRPr="00DB651A">
        <w:rPr>
          <w:rFonts w:ascii="Palatino Linotype" w:hAnsi="Palatino Linotype" w:cs="Arial"/>
          <w:lang w:val="es-MX"/>
        </w:rPr>
        <w:t>refiriera</w:t>
      </w:r>
      <w:r w:rsidR="00BC5FCB" w:rsidRPr="00DB651A">
        <w:rPr>
          <w:rFonts w:ascii="Palatino Linotype" w:hAnsi="Palatino Linotype" w:cs="Arial"/>
          <w:lang w:val="es-MX"/>
        </w:rPr>
        <w:t xml:space="preserve">, el </w:t>
      </w:r>
      <w:r w:rsidR="00BC5FCB" w:rsidRPr="00DB651A">
        <w:rPr>
          <w:rFonts w:ascii="Palatino Linotype" w:hAnsi="Palatino Linotype" w:cs="Arial"/>
          <w:b/>
          <w:lang w:val="es-MX"/>
        </w:rPr>
        <w:t xml:space="preserve">SUJETO OBLIGADO, </w:t>
      </w:r>
      <w:r w:rsidR="00BC5FCB" w:rsidRPr="00DB651A">
        <w:rPr>
          <w:rFonts w:ascii="Palatino Linotype" w:hAnsi="Palatino Linotype" w:cs="Arial"/>
          <w:lang w:val="es-MX"/>
        </w:rPr>
        <w:t xml:space="preserve"> </w:t>
      </w:r>
      <w:r w:rsidR="00940FD2" w:rsidRPr="00DB651A">
        <w:rPr>
          <w:rFonts w:ascii="Palatino Linotype" w:hAnsi="Palatino Linotype" w:cs="Arial"/>
          <w:lang w:val="es-MX"/>
        </w:rPr>
        <w:t>remitió</w:t>
      </w:r>
      <w:r w:rsidR="00BC5FCB" w:rsidRPr="00DB651A">
        <w:rPr>
          <w:rFonts w:ascii="Palatino Linotype" w:hAnsi="Palatino Linotype" w:cs="Arial"/>
          <w:lang w:val="es-MX"/>
        </w:rPr>
        <w:t xml:space="preserve"> </w:t>
      </w:r>
      <w:r w:rsidR="00BC5FCB" w:rsidRPr="00DB651A">
        <w:rPr>
          <w:rFonts w:ascii="Palatino Linotype" w:hAnsi="Palatino Linotype" w:cs="Arial"/>
          <w:b/>
          <w:lang w:val="es-MX"/>
        </w:rPr>
        <w:t>precisamente</w:t>
      </w:r>
      <w:r w:rsidR="00BC5FCB" w:rsidRPr="00DB651A">
        <w:rPr>
          <w:rFonts w:ascii="Palatino Linotype" w:hAnsi="Palatino Linotype" w:cs="Arial"/>
          <w:lang w:val="es-MX"/>
        </w:rPr>
        <w:t xml:space="preserve"> las constanci</w:t>
      </w:r>
      <w:r w:rsidR="00940FD2" w:rsidRPr="00DB651A">
        <w:rPr>
          <w:rFonts w:ascii="Palatino Linotype" w:hAnsi="Palatino Linotype" w:cs="Arial"/>
          <w:lang w:val="es-MX"/>
        </w:rPr>
        <w:t xml:space="preserve">as en sus archivos relativas al respecto; es decir a la coalición en la que contendió el Partido del Trabajo, de lo que se colige no se generó soporte documental al respecto individualizado al partido, sino a la coalición, la </w:t>
      </w:r>
      <w:r w:rsidR="004972B2" w:rsidRPr="00DB651A">
        <w:rPr>
          <w:rFonts w:ascii="Palatino Linotype" w:hAnsi="Palatino Linotype" w:cs="Arial"/>
          <w:lang w:val="es-MX"/>
        </w:rPr>
        <w:t>cual define la Real Academia Española</w:t>
      </w:r>
      <w:r w:rsidR="00940FD2" w:rsidRPr="00DB651A">
        <w:rPr>
          <w:rFonts w:ascii="Palatino Linotype" w:hAnsi="Palatino Linotype" w:cs="Arial"/>
          <w:lang w:val="es-MX"/>
        </w:rPr>
        <w:t xml:space="preserve"> como:</w:t>
      </w:r>
    </w:p>
    <w:p w14:paraId="01ED0D41" w14:textId="77777777" w:rsidR="00940FD2" w:rsidRPr="00DB651A" w:rsidRDefault="00940FD2" w:rsidP="00940FD2">
      <w:pPr>
        <w:pStyle w:val="Prrafodelista"/>
        <w:rPr>
          <w:rFonts w:ascii="Palatino Linotype" w:hAnsi="Palatino Linotype" w:cs="Arial"/>
          <w:lang w:val="es-MX"/>
        </w:rPr>
      </w:pPr>
    </w:p>
    <w:p w14:paraId="0C65B97E" w14:textId="6DC93B25" w:rsidR="00940FD2" w:rsidRPr="00DB651A" w:rsidRDefault="00940FD2" w:rsidP="00940FD2">
      <w:pPr>
        <w:pStyle w:val="Prrafodelista"/>
        <w:spacing w:before="240" w:after="240" w:line="360" w:lineRule="auto"/>
        <w:ind w:left="360"/>
        <w:jc w:val="both"/>
        <w:rPr>
          <w:rFonts w:ascii="Palatino Linotype" w:hAnsi="Palatino Linotype" w:cs="Arial"/>
          <w:i/>
          <w:sz w:val="22"/>
          <w:lang w:val="es-MX"/>
        </w:rPr>
      </w:pPr>
      <w:r w:rsidRPr="00DB651A">
        <w:rPr>
          <w:rStyle w:val="nacep"/>
          <w:rFonts w:ascii="Palatino Linotype" w:eastAsia="Arial Unicode MS" w:hAnsi="Palatino Linotype" w:cs="Arial Unicode MS"/>
          <w:b/>
          <w:bCs/>
          <w:i/>
          <w:color w:val="000000"/>
          <w:spacing w:val="4"/>
          <w:sz w:val="22"/>
          <w:shd w:val="clear" w:color="auto" w:fill="FFFFFF"/>
        </w:rPr>
        <w:t>“1. </w:t>
      </w:r>
      <w:r w:rsidRPr="00DB651A">
        <w:rPr>
          <w:rFonts w:ascii="Palatino Linotype" w:hAnsi="Palatino Linotype"/>
          <w:i/>
          <w:sz w:val="22"/>
        </w:rPr>
        <w:t>f.</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Unión</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transitoria</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de</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personas</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grupos</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políticos</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o</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países</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con</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un</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interés</w:t>
      </w:r>
      <w:r w:rsidRPr="00DB651A">
        <w:rPr>
          <w:rFonts w:ascii="Palatino Linotype" w:eastAsia="Arial Unicode MS" w:hAnsi="Palatino Linotype" w:cs="Arial Unicode MS"/>
          <w:i/>
          <w:color w:val="000000"/>
          <w:spacing w:val="4"/>
          <w:sz w:val="22"/>
          <w:shd w:val="clear" w:color="auto" w:fill="FFFFFF"/>
        </w:rPr>
        <w:t> </w:t>
      </w:r>
      <w:r w:rsidRPr="00DB651A">
        <w:rPr>
          <w:rFonts w:ascii="Palatino Linotype" w:hAnsi="Palatino Linotype"/>
          <w:i/>
          <w:sz w:val="22"/>
        </w:rPr>
        <w:t>determinado</w:t>
      </w:r>
      <w:r w:rsidRPr="00DB651A">
        <w:rPr>
          <w:rFonts w:ascii="Palatino Linotype" w:eastAsia="Arial Unicode MS" w:hAnsi="Palatino Linotype" w:cs="Arial Unicode MS"/>
          <w:i/>
          <w:color w:val="000000"/>
          <w:spacing w:val="4"/>
          <w:sz w:val="22"/>
          <w:shd w:val="clear" w:color="auto" w:fill="FFFFFF"/>
        </w:rPr>
        <w:t>.”</w:t>
      </w:r>
      <w:r w:rsidR="004972B2" w:rsidRPr="00DB651A">
        <w:rPr>
          <w:rStyle w:val="Refdenotaalpie"/>
          <w:rFonts w:ascii="Palatino Linotype" w:eastAsia="Arial Unicode MS" w:hAnsi="Palatino Linotype" w:cs="Arial Unicode MS"/>
          <w:i/>
          <w:color w:val="000000"/>
          <w:spacing w:val="4"/>
          <w:sz w:val="22"/>
          <w:shd w:val="clear" w:color="auto" w:fill="FFFFFF"/>
        </w:rPr>
        <w:footnoteReference w:id="2"/>
      </w:r>
    </w:p>
    <w:p w14:paraId="7371FE83" w14:textId="77777777" w:rsidR="00F05DBF" w:rsidRPr="00DB651A" w:rsidRDefault="00F05DBF" w:rsidP="00F05DBF">
      <w:pPr>
        <w:pStyle w:val="Prrafodelista"/>
        <w:rPr>
          <w:rFonts w:ascii="Palatino Linotype" w:hAnsi="Palatino Linotype" w:cs="Arial"/>
          <w:lang w:val="es-MX"/>
        </w:rPr>
      </w:pPr>
    </w:p>
    <w:p w14:paraId="4BA47486" w14:textId="77777777" w:rsidR="00B8404B" w:rsidRPr="00DB651A" w:rsidRDefault="00300815"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 xml:space="preserve">Ahora bien, el oficio de mérito refiere anexos, los cuales el </w:t>
      </w:r>
      <w:r w:rsidRPr="00DB651A">
        <w:rPr>
          <w:rFonts w:ascii="Palatino Linotype" w:hAnsi="Palatino Linotype" w:cs="Arial"/>
          <w:b/>
          <w:lang w:val="es-MX"/>
        </w:rPr>
        <w:t>SUJETO OBLIGADO</w:t>
      </w:r>
      <w:r w:rsidRPr="00DB651A">
        <w:rPr>
          <w:rFonts w:ascii="Palatino Linotype" w:hAnsi="Palatino Linotype" w:cs="Arial"/>
          <w:lang w:val="es-MX"/>
        </w:rPr>
        <w:t xml:space="preserve">, refirió al hoy recurrente como aquellos que forman parte del Sistema de Datos Personales denominado "Registro de candidatos a cargos de elección popular del Estado de México", el cual mediante acuerdo </w:t>
      </w:r>
      <w:r w:rsidRPr="00DB651A">
        <w:rPr>
          <w:rFonts w:ascii="Palatino Linotype" w:hAnsi="Palatino Linotype" w:cs="Arial"/>
          <w:b/>
          <w:lang w:val="es-MX"/>
        </w:rPr>
        <w:t>IEEM/CT/65/2018</w:t>
      </w:r>
      <w:r w:rsidRPr="00DB651A">
        <w:rPr>
          <w:rFonts w:ascii="Palatino Linotype" w:hAnsi="Palatino Linotype" w:cs="Arial"/>
          <w:lang w:val="es-MX"/>
        </w:rPr>
        <w:t xml:space="preserve">, el Comité de </w:t>
      </w:r>
      <w:r w:rsidRPr="00DB651A">
        <w:rPr>
          <w:rFonts w:ascii="Palatino Linotype" w:hAnsi="Palatino Linotype" w:cs="Arial"/>
          <w:lang w:val="es-MX"/>
        </w:rPr>
        <w:lastRenderedPageBreak/>
        <w:t>Transparencia del Instituto Electoral del Estado de México, clasifica como confidenciales los registros d</w:t>
      </w:r>
      <w:r w:rsidR="00B8404B" w:rsidRPr="00DB651A">
        <w:rPr>
          <w:rFonts w:ascii="Palatino Linotype" w:hAnsi="Palatino Linotype" w:cs="Arial"/>
          <w:lang w:val="es-MX"/>
        </w:rPr>
        <w:t>e los expedientes.</w:t>
      </w:r>
    </w:p>
    <w:p w14:paraId="54994887" w14:textId="77777777" w:rsidR="00B8404B" w:rsidRPr="00DB651A" w:rsidRDefault="00B8404B" w:rsidP="00B8404B">
      <w:pPr>
        <w:pStyle w:val="Prrafodelista"/>
        <w:spacing w:before="240" w:after="240" w:line="360" w:lineRule="auto"/>
        <w:ind w:left="360"/>
        <w:jc w:val="both"/>
        <w:rPr>
          <w:rFonts w:ascii="Palatino Linotype" w:hAnsi="Palatino Linotype" w:cs="Arial"/>
          <w:lang w:val="es-MX"/>
        </w:rPr>
      </w:pPr>
    </w:p>
    <w:p w14:paraId="43E0A383" w14:textId="5075C9A3" w:rsidR="003F4FEF" w:rsidRPr="00DB651A" w:rsidRDefault="00B8404B"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No obstante dicho acuerdo no fue adjunto a los archivos de contestación de las solicitudes de información; e</w:t>
      </w:r>
      <w:r w:rsidRPr="00DB651A">
        <w:rPr>
          <w:rFonts w:ascii="Palatino Linotype" w:hAnsi="Palatino Linotype" w:cs="Arial"/>
          <w:b/>
          <w:lang w:val="es-MX"/>
        </w:rPr>
        <w:t>mpero en un hecho posterior como es el informe justificado,</w:t>
      </w:r>
      <w:r w:rsidRPr="00DB651A">
        <w:rPr>
          <w:rFonts w:ascii="Palatino Linotype" w:hAnsi="Palatino Linotype" w:cs="Arial"/>
          <w:lang w:val="es-MX"/>
        </w:rPr>
        <w:t xml:space="preserve"> fue remitido y puesto a la vista del recurrente </w:t>
      </w:r>
      <w:r w:rsidR="00856654" w:rsidRPr="00DB651A">
        <w:rPr>
          <w:rFonts w:ascii="Palatino Linotype" w:hAnsi="Palatino Linotype" w:cs="Arial"/>
          <w:lang w:val="es-MX"/>
        </w:rPr>
        <w:t xml:space="preserve">mediante acuerdo de fecha cinco </w:t>
      </w:r>
      <w:r w:rsidR="0040484A" w:rsidRPr="00DB651A">
        <w:rPr>
          <w:rFonts w:ascii="Palatino Linotype" w:hAnsi="Palatino Linotype" w:cs="Arial"/>
          <w:lang w:val="es-MX"/>
        </w:rPr>
        <w:t xml:space="preserve">(05) </w:t>
      </w:r>
      <w:r w:rsidR="00856654" w:rsidRPr="00DB651A">
        <w:rPr>
          <w:rFonts w:ascii="Palatino Linotype" w:hAnsi="Palatino Linotype" w:cs="Arial"/>
          <w:lang w:val="es-MX"/>
        </w:rPr>
        <w:t>de junio de los corrientes para su conocimiento.</w:t>
      </w:r>
    </w:p>
    <w:p w14:paraId="4F54AE72" w14:textId="77777777" w:rsidR="00856654" w:rsidRPr="00DB651A" w:rsidRDefault="00856654" w:rsidP="00856654">
      <w:pPr>
        <w:pStyle w:val="Prrafodelista"/>
        <w:rPr>
          <w:rFonts w:ascii="Palatino Linotype" w:hAnsi="Palatino Linotype" w:cs="Arial"/>
          <w:lang w:val="es-MX"/>
        </w:rPr>
      </w:pPr>
    </w:p>
    <w:p w14:paraId="5E070B98" w14:textId="2258BBC5" w:rsidR="00856654" w:rsidRPr="00DB651A" w:rsidRDefault="005378C6" w:rsidP="00B64844">
      <w:pPr>
        <w:pStyle w:val="Prrafodelista"/>
        <w:numPr>
          <w:ilvl w:val="0"/>
          <w:numId w:val="40"/>
        </w:numPr>
        <w:spacing w:before="240" w:after="240" w:line="360" w:lineRule="auto"/>
        <w:jc w:val="both"/>
        <w:rPr>
          <w:rFonts w:ascii="Palatino Linotype" w:eastAsia="Times New Roman" w:hAnsi="Palatino Linotype" w:cs="Arial"/>
          <w:bCs/>
          <w:color w:val="000000" w:themeColor="text1"/>
          <w:u w:val="single"/>
          <w:lang w:val="es-ES"/>
        </w:rPr>
      </w:pPr>
      <w:r w:rsidRPr="00DB651A">
        <w:rPr>
          <w:rFonts w:ascii="Palatino Linotype" w:hAnsi="Palatino Linotype" w:cs="Arial"/>
          <w:lang w:val="es-MX"/>
        </w:rPr>
        <w:t xml:space="preserve">En apoyo a lo anterior, el </w:t>
      </w:r>
      <w:r w:rsidR="005F7C28" w:rsidRPr="00DB651A">
        <w:rPr>
          <w:rFonts w:ascii="Palatino Linotype" w:eastAsia="Times New Roman" w:hAnsi="Palatino Linotype" w:cs="Arial"/>
          <w:color w:val="000000" w:themeColor="text1"/>
          <w:lang w:val="es-ES"/>
        </w:rPr>
        <w:t xml:space="preserve">Instituto Nacional de Transparencia, Acceso a la Información y Protección de Datos Personales bajo los números 20/10 y 17/17 que </w:t>
      </w:r>
      <w:r w:rsidR="005F7C28" w:rsidRPr="00DB651A">
        <w:rPr>
          <w:rFonts w:ascii="Palatino Linotype" w:eastAsia="Times New Roman" w:hAnsi="Palatino Linotype" w:cs="Arial"/>
          <w:bCs/>
          <w:color w:val="000000" w:themeColor="text1"/>
          <w:u w:val="single"/>
          <w:lang w:val="es-ES"/>
        </w:rPr>
        <w:t>los anexos de un documento se consideran parte integral del mismo</w:t>
      </w:r>
      <w:r w:rsidR="005F7C28" w:rsidRPr="00DB651A">
        <w:rPr>
          <w:rFonts w:ascii="Palatino Linotype" w:eastAsia="Times New Roman" w:hAnsi="Palatino Linotype" w:cs="Arial"/>
          <w:color w:val="000000" w:themeColor="text1"/>
          <w:lang w:val="es-ES"/>
        </w:rPr>
        <w:t>, criterios que corresponden a la literalidad siguiente:</w:t>
      </w:r>
    </w:p>
    <w:p w14:paraId="2D0DFFFB" w14:textId="77777777" w:rsidR="005F7C28" w:rsidRPr="00DB651A" w:rsidRDefault="005F7C28" w:rsidP="005F7C28">
      <w:pPr>
        <w:pStyle w:val="Prrafodelista"/>
        <w:rPr>
          <w:rFonts w:ascii="Palatino Linotype" w:eastAsia="Times New Roman" w:hAnsi="Palatino Linotype" w:cs="Arial"/>
          <w:bCs/>
          <w:color w:val="000000" w:themeColor="text1"/>
          <w:u w:val="single"/>
          <w:lang w:val="es-ES"/>
        </w:rPr>
      </w:pPr>
    </w:p>
    <w:p w14:paraId="0864A661" w14:textId="77777777" w:rsidR="005F7C28" w:rsidRPr="00DB651A" w:rsidRDefault="005F7C28" w:rsidP="005F7C28">
      <w:pPr>
        <w:spacing w:before="120" w:after="120" w:line="360" w:lineRule="auto"/>
        <w:ind w:left="709" w:right="474"/>
        <w:jc w:val="both"/>
        <w:rPr>
          <w:rFonts w:ascii="Palatino Linotype" w:hAnsi="Palatino Linotype" w:cs="Arial"/>
          <w:bCs/>
          <w:i/>
          <w:sz w:val="22"/>
        </w:rPr>
      </w:pPr>
      <w:r w:rsidRPr="00DB651A">
        <w:rPr>
          <w:rFonts w:ascii="Palatino Linotype" w:hAnsi="Palatino Linotype" w:cs="Arial"/>
          <w:b/>
          <w:bCs/>
          <w:i/>
          <w:sz w:val="22"/>
        </w:rPr>
        <w:t xml:space="preserve">Anexos de los documentos solicitados. </w:t>
      </w:r>
      <w:r w:rsidRPr="00DB651A">
        <w:rPr>
          <w:rFonts w:ascii="Palatino Linotype" w:hAnsi="Palatino Linotype" w:cs="Arial"/>
          <w:bCs/>
          <w:i/>
          <w:sz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D98DCF4" w14:textId="77777777" w:rsidR="009D4342" w:rsidRPr="00DB651A" w:rsidRDefault="009D4342" w:rsidP="009D4342">
      <w:pPr>
        <w:spacing w:before="120" w:after="120" w:line="360" w:lineRule="auto"/>
        <w:ind w:left="709" w:right="474"/>
        <w:jc w:val="both"/>
        <w:rPr>
          <w:rFonts w:ascii="Palatino Linotype" w:hAnsi="Palatino Linotype" w:cs="Arial"/>
          <w:i/>
          <w:sz w:val="18"/>
        </w:rPr>
      </w:pPr>
      <w:r w:rsidRPr="00DB651A">
        <w:rPr>
          <w:rFonts w:ascii="Palatino Linotype" w:hAnsi="Palatino Linotype" w:cs="Arial"/>
          <w:i/>
          <w:sz w:val="18"/>
        </w:rPr>
        <w:t>Resoluciones:</w:t>
      </w:r>
    </w:p>
    <w:p w14:paraId="3C6129BF" w14:textId="77777777" w:rsidR="009D4342" w:rsidRPr="00DB651A" w:rsidRDefault="009D4342" w:rsidP="009D4342">
      <w:pPr>
        <w:spacing w:before="120" w:after="120" w:line="360" w:lineRule="auto"/>
        <w:ind w:left="709" w:right="474"/>
        <w:jc w:val="both"/>
        <w:rPr>
          <w:rFonts w:ascii="Palatino Linotype" w:hAnsi="Palatino Linotype" w:cs="Arial"/>
          <w:i/>
          <w:sz w:val="18"/>
        </w:rPr>
      </w:pPr>
      <w:r w:rsidRPr="00DB651A">
        <w:rPr>
          <w:rFonts w:ascii="Palatino Linotype" w:hAnsi="Palatino Linotype" w:cs="Arial"/>
          <w:i/>
          <w:sz w:val="18"/>
        </w:rPr>
        <w:t>RRA 0483/17. Universidad Nacional Autónoma de México. 22 de febrero de 2017. Por unanimidad. Comisionado Ponente Joel Salas Suárez.</w:t>
      </w:r>
    </w:p>
    <w:p w14:paraId="768B6B8F" w14:textId="77777777" w:rsidR="009D4342" w:rsidRPr="00DB651A" w:rsidRDefault="009D4342" w:rsidP="009D4342">
      <w:pPr>
        <w:spacing w:before="120" w:after="120" w:line="360" w:lineRule="auto"/>
        <w:ind w:left="709" w:right="474"/>
        <w:jc w:val="both"/>
        <w:rPr>
          <w:rFonts w:ascii="Palatino Linotype" w:hAnsi="Palatino Linotype" w:cs="Arial"/>
          <w:i/>
          <w:sz w:val="18"/>
        </w:rPr>
      </w:pPr>
      <w:r w:rsidRPr="00DB651A">
        <w:rPr>
          <w:rFonts w:ascii="Palatino Linotype" w:hAnsi="Palatino Linotype" w:cs="Arial"/>
          <w:i/>
          <w:sz w:val="18"/>
        </w:rPr>
        <w:t xml:space="preserve">RRA 4503/16. Secretaría de Hacienda y Crédito Público. 01 de marzo de 2017. Por unanimidad. Comisionada Ponente Areli Cano Guadiana. </w:t>
      </w:r>
    </w:p>
    <w:p w14:paraId="5DAA51B8" w14:textId="77777777" w:rsidR="009D4342" w:rsidRPr="00DB651A" w:rsidRDefault="009D4342" w:rsidP="009D4342">
      <w:pPr>
        <w:spacing w:before="120" w:after="120" w:line="360" w:lineRule="auto"/>
        <w:ind w:left="709" w:right="474"/>
        <w:jc w:val="both"/>
        <w:rPr>
          <w:rFonts w:ascii="Palatino Linotype" w:hAnsi="Palatino Linotype" w:cs="Arial"/>
          <w:i/>
          <w:sz w:val="18"/>
        </w:rPr>
      </w:pPr>
      <w:r w:rsidRPr="00DB651A">
        <w:rPr>
          <w:rFonts w:ascii="Palatino Linotype" w:hAnsi="Palatino Linotype" w:cs="Arial"/>
          <w:i/>
          <w:sz w:val="18"/>
        </w:rPr>
        <w:t>RRA 1639/17. Instituto Mexicano del Seguro Social. 19 de abril de 2017. Por unanimidad. Comisionado Ponente Francisco Javier Acuña Llamas</w:t>
      </w:r>
    </w:p>
    <w:p w14:paraId="6641036A" w14:textId="77777777" w:rsidR="005F7C28" w:rsidRPr="00DB651A" w:rsidRDefault="005F7C28" w:rsidP="005F7C28">
      <w:pPr>
        <w:spacing w:before="120" w:after="120" w:line="360" w:lineRule="auto"/>
        <w:ind w:left="709" w:right="474"/>
        <w:jc w:val="both"/>
        <w:rPr>
          <w:rFonts w:ascii="Palatino Linotype" w:hAnsi="Palatino Linotype" w:cs="Arial"/>
          <w:b/>
          <w:i/>
          <w:sz w:val="22"/>
        </w:rPr>
      </w:pPr>
    </w:p>
    <w:p w14:paraId="415B04F9" w14:textId="77777777" w:rsidR="005F7C28" w:rsidRPr="00DB651A" w:rsidRDefault="005F7C28" w:rsidP="00FF07B5">
      <w:pPr>
        <w:spacing w:before="76" w:line="360" w:lineRule="auto"/>
        <w:ind w:left="709" w:right="476"/>
        <w:jc w:val="both"/>
        <w:rPr>
          <w:rFonts w:ascii="Palatino Linotype" w:eastAsia="Arial" w:hAnsi="Palatino Linotype" w:cs="Arial"/>
          <w:i/>
          <w:sz w:val="22"/>
        </w:rPr>
      </w:pPr>
      <w:r w:rsidRPr="00DB651A">
        <w:rPr>
          <w:rFonts w:ascii="Palatino Linotype" w:eastAsia="Arial" w:hAnsi="Palatino Linotype" w:cs="Arial"/>
          <w:b/>
          <w:i/>
          <w:sz w:val="22"/>
        </w:rPr>
        <w:t>Los</w:t>
      </w:r>
      <w:r w:rsidRPr="00DB651A">
        <w:rPr>
          <w:rFonts w:ascii="Palatino Linotype" w:eastAsia="Arial" w:hAnsi="Palatino Linotype" w:cs="Arial"/>
          <w:b/>
          <w:i/>
          <w:spacing w:val="6"/>
          <w:sz w:val="22"/>
        </w:rPr>
        <w:t xml:space="preserve"> </w:t>
      </w:r>
      <w:r w:rsidRPr="00DB651A">
        <w:rPr>
          <w:rFonts w:ascii="Palatino Linotype" w:eastAsia="Arial" w:hAnsi="Palatino Linotype" w:cs="Arial"/>
          <w:b/>
          <w:i/>
          <w:spacing w:val="1"/>
          <w:sz w:val="22"/>
        </w:rPr>
        <w:t>a</w:t>
      </w:r>
      <w:r w:rsidRPr="00DB651A">
        <w:rPr>
          <w:rFonts w:ascii="Palatino Linotype" w:eastAsia="Arial" w:hAnsi="Palatino Linotype" w:cs="Arial"/>
          <w:b/>
          <w:i/>
          <w:sz w:val="22"/>
        </w:rPr>
        <w:t>ne</w:t>
      </w:r>
      <w:r w:rsidRPr="00DB651A">
        <w:rPr>
          <w:rFonts w:ascii="Palatino Linotype" w:eastAsia="Arial" w:hAnsi="Palatino Linotype" w:cs="Arial"/>
          <w:b/>
          <w:i/>
          <w:spacing w:val="1"/>
          <w:sz w:val="22"/>
        </w:rPr>
        <w:t>x</w:t>
      </w:r>
      <w:r w:rsidRPr="00DB651A">
        <w:rPr>
          <w:rFonts w:ascii="Palatino Linotype" w:eastAsia="Arial" w:hAnsi="Palatino Linotype" w:cs="Arial"/>
          <w:b/>
          <w:i/>
          <w:sz w:val="22"/>
        </w:rPr>
        <w:t>os</w:t>
      </w:r>
      <w:r w:rsidRPr="00DB651A">
        <w:rPr>
          <w:rFonts w:ascii="Palatino Linotype" w:eastAsia="Arial" w:hAnsi="Palatino Linotype" w:cs="Arial"/>
          <w:b/>
          <w:i/>
          <w:spacing w:val="3"/>
          <w:sz w:val="22"/>
        </w:rPr>
        <w:t xml:space="preserve"> </w:t>
      </w:r>
      <w:r w:rsidRPr="00DB651A">
        <w:rPr>
          <w:rFonts w:ascii="Palatino Linotype" w:eastAsia="Arial" w:hAnsi="Palatino Linotype" w:cs="Arial"/>
          <w:b/>
          <w:i/>
          <w:spacing w:val="1"/>
          <w:sz w:val="22"/>
        </w:rPr>
        <w:t>s</w:t>
      </w:r>
      <w:r w:rsidRPr="00DB651A">
        <w:rPr>
          <w:rFonts w:ascii="Palatino Linotype" w:eastAsia="Arial" w:hAnsi="Palatino Linotype" w:cs="Arial"/>
          <w:b/>
          <w:i/>
          <w:sz w:val="22"/>
        </w:rPr>
        <w:t>on</w:t>
      </w:r>
      <w:r w:rsidRPr="00DB651A">
        <w:rPr>
          <w:rFonts w:ascii="Palatino Linotype" w:eastAsia="Arial" w:hAnsi="Palatino Linotype" w:cs="Arial"/>
          <w:b/>
          <w:i/>
          <w:spacing w:val="5"/>
          <w:sz w:val="22"/>
        </w:rPr>
        <w:t xml:space="preserve"> </w:t>
      </w:r>
      <w:r w:rsidRPr="00DB651A">
        <w:rPr>
          <w:rFonts w:ascii="Palatino Linotype" w:eastAsia="Arial" w:hAnsi="Palatino Linotype" w:cs="Arial"/>
          <w:b/>
          <w:i/>
          <w:sz w:val="22"/>
        </w:rPr>
        <w:t>par</w:t>
      </w:r>
      <w:r w:rsidRPr="00DB651A">
        <w:rPr>
          <w:rFonts w:ascii="Palatino Linotype" w:eastAsia="Arial" w:hAnsi="Palatino Linotype" w:cs="Arial"/>
          <w:b/>
          <w:i/>
          <w:spacing w:val="-3"/>
          <w:sz w:val="22"/>
        </w:rPr>
        <w:t>t</w:t>
      </w:r>
      <w:r w:rsidRPr="00DB651A">
        <w:rPr>
          <w:rFonts w:ascii="Palatino Linotype" w:eastAsia="Arial" w:hAnsi="Palatino Linotype" w:cs="Arial"/>
          <w:b/>
          <w:i/>
          <w:sz w:val="22"/>
        </w:rPr>
        <w:t>e</w:t>
      </w:r>
      <w:r w:rsidRPr="00DB651A">
        <w:rPr>
          <w:rFonts w:ascii="Palatino Linotype" w:eastAsia="Arial" w:hAnsi="Palatino Linotype" w:cs="Arial"/>
          <w:b/>
          <w:i/>
          <w:spacing w:val="6"/>
          <w:sz w:val="22"/>
        </w:rPr>
        <w:t xml:space="preserve"> </w:t>
      </w:r>
      <w:r w:rsidRPr="00DB651A">
        <w:rPr>
          <w:rFonts w:ascii="Palatino Linotype" w:eastAsia="Arial" w:hAnsi="Palatino Linotype" w:cs="Arial"/>
          <w:b/>
          <w:i/>
          <w:sz w:val="22"/>
        </w:rPr>
        <w:t>integr</w:t>
      </w:r>
      <w:r w:rsidRPr="00DB651A">
        <w:rPr>
          <w:rFonts w:ascii="Palatino Linotype" w:eastAsia="Arial" w:hAnsi="Palatino Linotype" w:cs="Arial"/>
          <w:b/>
          <w:i/>
          <w:spacing w:val="1"/>
          <w:sz w:val="22"/>
        </w:rPr>
        <w:t>a</w:t>
      </w:r>
      <w:r w:rsidRPr="00DB651A">
        <w:rPr>
          <w:rFonts w:ascii="Palatino Linotype" w:eastAsia="Arial" w:hAnsi="Palatino Linotype" w:cs="Arial"/>
          <w:b/>
          <w:i/>
          <w:sz w:val="22"/>
        </w:rPr>
        <w:t>l</w:t>
      </w:r>
      <w:r w:rsidRPr="00DB651A">
        <w:rPr>
          <w:rFonts w:ascii="Palatino Linotype" w:eastAsia="Arial" w:hAnsi="Palatino Linotype" w:cs="Arial"/>
          <w:b/>
          <w:i/>
          <w:spacing w:val="6"/>
          <w:sz w:val="22"/>
        </w:rPr>
        <w:t xml:space="preserve"> </w:t>
      </w:r>
      <w:r w:rsidRPr="00DB651A">
        <w:rPr>
          <w:rFonts w:ascii="Palatino Linotype" w:eastAsia="Arial" w:hAnsi="Palatino Linotype" w:cs="Arial"/>
          <w:b/>
          <w:i/>
          <w:sz w:val="22"/>
        </w:rPr>
        <w:t>d</w:t>
      </w:r>
      <w:r w:rsidRPr="00DB651A">
        <w:rPr>
          <w:rFonts w:ascii="Palatino Linotype" w:eastAsia="Arial" w:hAnsi="Palatino Linotype" w:cs="Arial"/>
          <w:b/>
          <w:i/>
          <w:spacing w:val="-2"/>
          <w:sz w:val="22"/>
        </w:rPr>
        <w:t>e</w:t>
      </w:r>
      <w:r w:rsidRPr="00DB651A">
        <w:rPr>
          <w:rFonts w:ascii="Palatino Linotype" w:eastAsia="Arial" w:hAnsi="Palatino Linotype" w:cs="Arial"/>
          <w:b/>
          <w:i/>
          <w:sz w:val="22"/>
        </w:rPr>
        <w:t>l</w:t>
      </w:r>
      <w:r w:rsidRPr="00DB651A">
        <w:rPr>
          <w:rFonts w:ascii="Palatino Linotype" w:eastAsia="Arial" w:hAnsi="Palatino Linotype" w:cs="Arial"/>
          <w:b/>
          <w:i/>
          <w:spacing w:val="6"/>
          <w:sz w:val="22"/>
        </w:rPr>
        <w:t xml:space="preserve"> </w:t>
      </w:r>
      <w:r w:rsidRPr="00DB651A">
        <w:rPr>
          <w:rFonts w:ascii="Palatino Linotype" w:eastAsia="Arial" w:hAnsi="Palatino Linotype" w:cs="Arial"/>
          <w:b/>
          <w:i/>
          <w:sz w:val="22"/>
        </w:rPr>
        <w:t>docu</w:t>
      </w:r>
      <w:r w:rsidRPr="00DB651A">
        <w:rPr>
          <w:rFonts w:ascii="Palatino Linotype" w:eastAsia="Arial" w:hAnsi="Palatino Linotype" w:cs="Arial"/>
          <w:b/>
          <w:i/>
          <w:spacing w:val="-2"/>
          <w:sz w:val="22"/>
        </w:rPr>
        <w:t>m</w:t>
      </w:r>
      <w:r w:rsidRPr="00DB651A">
        <w:rPr>
          <w:rFonts w:ascii="Palatino Linotype" w:eastAsia="Arial" w:hAnsi="Palatino Linotype" w:cs="Arial"/>
          <w:b/>
          <w:i/>
          <w:spacing w:val="1"/>
          <w:sz w:val="22"/>
        </w:rPr>
        <w:t>e</w:t>
      </w:r>
      <w:r w:rsidRPr="00DB651A">
        <w:rPr>
          <w:rFonts w:ascii="Palatino Linotype" w:eastAsia="Arial" w:hAnsi="Palatino Linotype" w:cs="Arial"/>
          <w:b/>
          <w:i/>
          <w:sz w:val="22"/>
        </w:rPr>
        <w:t>n</w:t>
      </w:r>
      <w:r w:rsidRPr="00DB651A">
        <w:rPr>
          <w:rFonts w:ascii="Palatino Linotype" w:eastAsia="Arial" w:hAnsi="Palatino Linotype" w:cs="Arial"/>
          <w:b/>
          <w:i/>
          <w:spacing w:val="-1"/>
          <w:sz w:val="22"/>
        </w:rPr>
        <w:t>t</w:t>
      </w:r>
      <w:r w:rsidRPr="00DB651A">
        <w:rPr>
          <w:rFonts w:ascii="Palatino Linotype" w:eastAsia="Arial" w:hAnsi="Palatino Linotype" w:cs="Arial"/>
          <w:b/>
          <w:i/>
          <w:sz w:val="22"/>
        </w:rPr>
        <w:t>o</w:t>
      </w:r>
      <w:r w:rsidRPr="00DB651A">
        <w:rPr>
          <w:rFonts w:ascii="Palatino Linotype" w:eastAsia="Arial" w:hAnsi="Palatino Linotype" w:cs="Arial"/>
          <w:b/>
          <w:i/>
          <w:spacing w:val="5"/>
          <w:sz w:val="22"/>
        </w:rPr>
        <w:t xml:space="preserve"> </w:t>
      </w:r>
      <w:r w:rsidRPr="00DB651A">
        <w:rPr>
          <w:rFonts w:ascii="Palatino Linotype" w:eastAsia="Arial" w:hAnsi="Palatino Linotype" w:cs="Arial"/>
          <w:b/>
          <w:i/>
          <w:sz w:val="22"/>
        </w:rPr>
        <w:t>prin</w:t>
      </w:r>
      <w:r w:rsidRPr="00DB651A">
        <w:rPr>
          <w:rFonts w:ascii="Palatino Linotype" w:eastAsia="Arial" w:hAnsi="Palatino Linotype" w:cs="Arial"/>
          <w:b/>
          <w:i/>
          <w:spacing w:val="1"/>
          <w:sz w:val="22"/>
        </w:rPr>
        <w:t>c</w:t>
      </w:r>
      <w:r w:rsidRPr="00DB651A">
        <w:rPr>
          <w:rFonts w:ascii="Palatino Linotype" w:eastAsia="Arial" w:hAnsi="Palatino Linotype" w:cs="Arial"/>
          <w:b/>
          <w:i/>
          <w:sz w:val="22"/>
        </w:rPr>
        <w:t>ip</w:t>
      </w:r>
      <w:r w:rsidRPr="00DB651A">
        <w:rPr>
          <w:rFonts w:ascii="Palatino Linotype" w:eastAsia="Arial" w:hAnsi="Palatino Linotype" w:cs="Arial"/>
          <w:b/>
          <w:i/>
          <w:spacing w:val="1"/>
          <w:sz w:val="22"/>
        </w:rPr>
        <w:t>a</w:t>
      </w:r>
      <w:r w:rsidRPr="00DB651A">
        <w:rPr>
          <w:rFonts w:ascii="Palatino Linotype" w:eastAsia="Arial" w:hAnsi="Palatino Linotype" w:cs="Arial"/>
          <w:b/>
          <w:i/>
          <w:sz w:val="22"/>
        </w:rPr>
        <w:t>l.</w:t>
      </w:r>
      <w:r w:rsidRPr="00DB651A">
        <w:rPr>
          <w:rFonts w:ascii="Palatino Linotype" w:eastAsia="Arial" w:hAnsi="Palatino Linotype" w:cs="Arial"/>
          <w:b/>
          <w:i/>
          <w:spacing w:val="12"/>
          <w:sz w:val="22"/>
        </w:rPr>
        <w:t xml:space="preserve"> </w:t>
      </w:r>
      <w:r w:rsidRPr="00DB651A">
        <w:rPr>
          <w:rFonts w:ascii="Palatino Linotype" w:eastAsia="Arial" w:hAnsi="Palatino Linotype" w:cs="Arial"/>
          <w:i/>
          <w:sz w:val="22"/>
        </w:rPr>
        <w:t>C</w:t>
      </w:r>
      <w:r w:rsidRPr="00DB651A">
        <w:rPr>
          <w:rFonts w:ascii="Palatino Linotype" w:eastAsia="Arial" w:hAnsi="Palatino Linotype" w:cs="Arial"/>
          <w:i/>
          <w:spacing w:val="-2"/>
          <w:sz w:val="22"/>
        </w:rPr>
        <w:t>u</w:t>
      </w:r>
      <w:r w:rsidRPr="00DB651A">
        <w:rPr>
          <w:rFonts w:ascii="Palatino Linotype" w:eastAsia="Arial" w:hAnsi="Palatino Linotype" w:cs="Arial"/>
          <w:i/>
          <w:spacing w:val="1"/>
          <w:sz w:val="22"/>
        </w:rPr>
        <w:t>an</w:t>
      </w:r>
      <w:r w:rsidRPr="00DB651A">
        <w:rPr>
          <w:rFonts w:ascii="Palatino Linotype" w:eastAsia="Arial" w:hAnsi="Palatino Linotype" w:cs="Arial"/>
          <w:i/>
          <w:spacing w:val="-1"/>
          <w:sz w:val="22"/>
        </w:rPr>
        <w:t>d</w:t>
      </w:r>
      <w:r w:rsidRPr="00DB651A">
        <w:rPr>
          <w:rFonts w:ascii="Palatino Linotype" w:eastAsia="Arial" w:hAnsi="Palatino Linotype" w:cs="Arial"/>
          <w:i/>
          <w:sz w:val="22"/>
        </w:rPr>
        <w:t>o</w:t>
      </w:r>
      <w:r w:rsidRPr="00DB651A">
        <w:rPr>
          <w:rFonts w:ascii="Palatino Linotype" w:eastAsia="Arial" w:hAnsi="Palatino Linotype" w:cs="Arial"/>
          <w:i/>
          <w:spacing w:val="1"/>
          <w:sz w:val="22"/>
        </w:rPr>
        <w:t xml:space="preserve"> u</w:t>
      </w:r>
      <w:r w:rsidRPr="00DB651A">
        <w:rPr>
          <w:rFonts w:ascii="Palatino Linotype" w:eastAsia="Arial" w:hAnsi="Palatino Linotype" w:cs="Arial"/>
          <w:i/>
          <w:sz w:val="22"/>
        </w:rPr>
        <w:t>n</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pacing w:val="1"/>
          <w:sz w:val="22"/>
        </w:rPr>
        <w:t>do</w:t>
      </w:r>
      <w:r w:rsidRPr="00DB651A">
        <w:rPr>
          <w:rFonts w:ascii="Palatino Linotype" w:eastAsia="Arial" w:hAnsi="Palatino Linotype" w:cs="Arial"/>
          <w:i/>
          <w:spacing w:val="-2"/>
          <w:sz w:val="22"/>
        </w:rPr>
        <w:t>c</w:t>
      </w:r>
      <w:r w:rsidRPr="00DB651A">
        <w:rPr>
          <w:rFonts w:ascii="Palatino Linotype" w:eastAsia="Arial" w:hAnsi="Palatino Linotype" w:cs="Arial"/>
          <w:i/>
          <w:spacing w:val="-1"/>
          <w:sz w:val="22"/>
        </w:rPr>
        <w:t>umen</w:t>
      </w:r>
      <w:r w:rsidRPr="00DB651A">
        <w:rPr>
          <w:rFonts w:ascii="Palatino Linotype" w:eastAsia="Arial" w:hAnsi="Palatino Linotype" w:cs="Arial"/>
          <w:i/>
          <w:spacing w:val="-2"/>
          <w:sz w:val="22"/>
        </w:rPr>
        <w:t>t</w:t>
      </w:r>
      <w:r w:rsidRPr="00DB651A">
        <w:rPr>
          <w:rFonts w:ascii="Palatino Linotype" w:eastAsia="Arial" w:hAnsi="Palatino Linotype" w:cs="Arial"/>
          <w:i/>
          <w:sz w:val="22"/>
        </w:rPr>
        <w:t xml:space="preserve">o </w:t>
      </w:r>
      <w:r w:rsidRPr="00DB651A">
        <w:rPr>
          <w:rFonts w:ascii="Palatino Linotype" w:eastAsia="Arial" w:hAnsi="Palatino Linotype" w:cs="Arial"/>
          <w:i/>
          <w:spacing w:val="-1"/>
          <w:sz w:val="22"/>
        </w:rPr>
        <w:t>g</w:t>
      </w:r>
      <w:r w:rsidRPr="00DB651A">
        <w:rPr>
          <w:rFonts w:ascii="Palatino Linotype" w:eastAsia="Arial" w:hAnsi="Palatino Linotype" w:cs="Arial"/>
          <w:i/>
          <w:spacing w:val="1"/>
          <w:sz w:val="22"/>
        </w:rPr>
        <w:t>ube</w:t>
      </w:r>
      <w:r w:rsidRPr="00DB651A">
        <w:rPr>
          <w:rFonts w:ascii="Palatino Linotype" w:eastAsia="Arial" w:hAnsi="Palatino Linotype" w:cs="Arial"/>
          <w:i/>
          <w:sz w:val="22"/>
        </w:rPr>
        <w:t>rn</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me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t</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l</w:t>
      </w:r>
      <w:r w:rsidRPr="00DB651A">
        <w:rPr>
          <w:rFonts w:ascii="Palatino Linotype" w:eastAsia="Arial" w:hAnsi="Palatino Linotype" w:cs="Arial"/>
          <w:i/>
          <w:spacing w:val="12"/>
          <w:sz w:val="22"/>
        </w:rPr>
        <w:t xml:space="preserve"> </w:t>
      </w:r>
      <w:r w:rsidRPr="00DB651A">
        <w:rPr>
          <w:rFonts w:ascii="Palatino Linotype" w:eastAsia="Arial" w:hAnsi="Palatino Linotype" w:cs="Arial"/>
          <w:i/>
          <w:spacing w:val="-2"/>
          <w:sz w:val="22"/>
        </w:rPr>
        <w:t>c</w:t>
      </w:r>
      <w:r w:rsidRPr="00DB651A">
        <w:rPr>
          <w:rFonts w:ascii="Palatino Linotype" w:eastAsia="Arial" w:hAnsi="Palatino Linotype" w:cs="Arial"/>
          <w:i/>
          <w:spacing w:val="1"/>
          <w:sz w:val="22"/>
        </w:rPr>
        <w:t>on</w:t>
      </w:r>
      <w:r w:rsidRPr="00DB651A">
        <w:rPr>
          <w:rFonts w:ascii="Palatino Linotype" w:eastAsia="Arial" w:hAnsi="Palatino Linotype" w:cs="Arial"/>
          <w:i/>
          <w:sz w:val="22"/>
        </w:rPr>
        <w:t>ti</w:t>
      </w:r>
      <w:r w:rsidRPr="00DB651A">
        <w:rPr>
          <w:rFonts w:ascii="Palatino Linotype" w:eastAsia="Arial" w:hAnsi="Palatino Linotype" w:cs="Arial"/>
          <w:i/>
          <w:spacing w:val="-1"/>
          <w:sz w:val="22"/>
        </w:rPr>
        <w:t>en</w:t>
      </w:r>
      <w:r w:rsidRPr="00DB651A">
        <w:rPr>
          <w:rFonts w:ascii="Palatino Linotype" w:eastAsia="Arial" w:hAnsi="Palatino Linotype" w:cs="Arial"/>
          <w:i/>
          <w:sz w:val="22"/>
        </w:rPr>
        <w:t>e</w:t>
      </w:r>
      <w:r w:rsidRPr="00DB651A">
        <w:rPr>
          <w:rFonts w:ascii="Palatino Linotype" w:eastAsia="Arial" w:hAnsi="Palatino Linotype" w:cs="Arial"/>
          <w:i/>
          <w:spacing w:val="13"/>
          <w:sz w:val="22"/>
        </w:rPr>
        <w:t xml:space="preserve"> </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ne</w:t>
      </w:r>
      <w:r w:rsidRPr="00DB651A">
        <w:rPr>
          <w:rFonts w:ascii="Palatino Linotype" w:eastAsia="Arial" w:hAnsi="Palatino Linotype" w:cs="Arial"/>
          <w:i/>
          <w:spacing w:val="-2"/>
          <w:sz w:val="22"/>
        </w:rPr>
        <w:t>x</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s</w:t>
      </w:r>
      <w:r w:rsidRPr="00DB651A">
        <w:rPr>
          <w:rFonts w:ascii="Palatino Linotype" w:eastAsia="Arial" w:hAnsi="Palatino Linotype" w:cs="Arial"/>
          <w:i/>
          <w:spacing w:val="12"/>
          <w:sz w:val="22"/>
        </w:rPr>
        <w:t xml:space="preserve"> </w:t>
      </w:r>
      <w:r w:rsidRPr="00DB651A">
        <w:rPr>
          <w:rFonts w:ascii="Palatino Linotype" w:eastAsia="Arial" w:hAnsi="Palatino Linotype" w:cs="Arial"/>
          <w:i/>
          <w:spacing w:val="1"/>
          <w:sz w:val="22"/>
        </w:rPr>
        <w:t>é</w:t>
      </w:r>
      <w:r w:rsidRPr="00DB651A">
        <w:rPr>
          <w:rFonts w:ascii="Palatino Linotype" w:eastAsia="Arial" w:hAnsi="Palatino Linotype" w:cs="Arial"/>
          <w:i/>
          <w:sz w:val="22"/>
        </w:rPr>
        <w:t>s</w:t>
      </w:r>
      <w:r w:rsidRPr="00DB651A">
        <w:rPr>
          <w:rFonts w:ascii="Palatino Linotype" w:eastAsia="Arial" w:hAnsi="Palatino Linotype" w:cs="Arial"/>
          <w:i/>
          <w:spacing w:val="-2"/>
          <w:sz w:val="22"/>
        </w:rPr>
        <w:t>t</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s</w:t>
      </w:r>
      <w:r w:rsidRPr="00DB651A">
        <w:rPr>
          <w:rFonts w:ascii="Palatino Linotype" w:eastAsia="Arial" w:hAnsi="Palatino Linotype" w:cs="Arial"/>
          <w:i/>
          <w:spacing w:val="12"/>
          <w:sz w:val="22"/>
        </w:rPr>
        <w:t xml:space="preserve"> </w:t>
      </w:r>
      <w:r w:rsidRPr="00DB651A">
        <w:rPr>
          <w:rFonts w:ascii="Palatino Linotype" w:eastAsia="Arial" w:hAnsi="Palatino Linotype" w:cs="Arial"/>
          <w:i/>
          <w:spacing w:val="-2"/>
          <w:sz w:val="22"/>
        </w:rPr>
        <w:t>s</w:t>
      </w:r>
      <w:r w:rsidRPr="00DB651A">
        <w:rPr>
          <w:rFonts w:ascii="Palatino Linotype" w:eastAsia="Arial" w:hAnsi="Palatino Linotype" w:cs="Arial"/>
          <w:i/>
          <w:sz w:val="22"/>
        </w:rPr>
        <w:t>e</w:t>
      </w:r>
      <w:r w:rsidRPr="00DB651A">
        <w:rPr>
          <w:rFonts w:ascii="Palatino Linotype" w:eastAsia="Arial" w:hAnsi="Palatino Linotype" w:cs="Arial"/>
          <w:i/>
          <w:spacing w:val="13"/>
          <w:sz w:val="22"/>
        </w:rPr>
        <w:t xml:space="preserve"> </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on</w:t>
      </w:r>
      <w:r w:rsidRPr="00DB651A">
        <w:rPr>
          <w:rFonts w:ascii="Palatino Linotype" w:eastAsia="Arial" w:hAnsi="Palatino Linotype" w:cs="Arial"/>
          <w:i/>
          <w:sz w:val="22"/>
        </w:rPr>
        <w:t>sid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ran</w:t>
      </w:r>
      <w:r w:rsidRPr="00DB651A">
        <w:rPr>
          <w:rFonts w:ascii="Palatino Linotype" w:eastAsia="Arial" w:hAnsi="Palatino Linotype" w:cs="Arial"/>
          <w:i/>
          <w:spacing w:val="11"/>
          <w:sz w:val="22"/>
        </w:rPr>
        <w:t xml:space="preserve"> </w:t>
      </w:r>
      <w:r w:rsidRPr="00DB651A">
        <w:rPr>
          <w:rFonts w:ascii="Palatino Linotype" w:eastAsia="Arial" w:hAnsi="Palatino Linotype" w:cs="Arial"/>
          <w:i/>
          <w:spacing w:val="1"/>
          <w:sz w:val="22"/>
        </w:rPr>
        <w:t>pa</w:t>
      </w:r>
      <w:r w:rsidRPr="00DB651A">
        <w:rPr>
          <w:rFonts w:ascii="Palatino Linotype" w:eastAsia="Arial" w:hAnsi="Palatino Linotype" w:cs="Arial"/>
          <w:i/>
          <w:sz w:val="22"/>
        </w:rPr>
        <w:t>r</w:t>
      </w:r>
      <w:r w:rsidRPr="00DB651A">
        <w:rPr>
          <w:rFonts w:ascii="Palatino Linotype" w:eastAsia="Arial" w:hAnsi="Palatino Linotype" w:cs="Arial"/>
          <w:i/>
          <w:spacing w:val="-3"/>
          <w:sz w:val="22"/>
        </w:rPr>
        <w:t>t</w:t>
      </w:r>
      <w:r w:rsidRPr="00DB651A">
        <w:rPr>
          <w:rFonts w:ascii="Palatino Linotype" w:eastAsia="Arial" w:hAnsi="Palatino Linotype" w:cs="Arial"/>
          <w:i/>
          <w:sz w:val="22"/>
        </w:rPr>
        <w:t>e</w:t>
      </w:r>
      <w:r w:rsidRPr="00DB651A">
        <w:rPr>
          <w:rFonts w:ascii="Palatino Linotype" w:eastAsia="Arial" w:hAnsi="Palatino Linotype" w:cs="Arial"/>
          <w:i/>
          <w:spacing w:val="13"/>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l</w:t>
      </w:r>
      <w:r w:rsidRPr="00DB651A">
        <w:rPr>
          <w:rFonts w:ascii="Palatino Linotype" w:eastAsia="Arial" w:hAnsi="Palatino Linotype" w:cs="Arial"/>
          <w:i/>
          <w:spacing w:val="12"/>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u</w:t>
      </w:r>
      <w:r w:rsidRPr="00DB651A">
        <w:rPr>
          <w:rFonts w:ascii="Palatino Linotype" w:eastAsia="Arial" w:hAnsi="Palatino Linotype" w:cs="Arial"/>
          <w:i/>
          <w:spacing w:val="1"/>
          <w:sz w:val="22"/>
        </w:rPr>
        <w:t>me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t</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w:t>
      </w:r>
      <w:r w:rsidRPr="00DB651A">
        <w:rPr>
          <w:rFonts w:ascii="Palatino Linotype" w:eastAsia="Arial" w:hAnsi="Palatino Linotype" w:cs="Arial"/>
          <w:i/>
          <w:spacing w:val="11"/>
          <w:sz w:val="22"/>
        </w:rPr>
        <w:t xml:space="preserve"> </w:t>
      </w:r>
      <w:r w:rsidRPr="00DB651A">
        <w:rPr>
          <w:rFonts w:ascii="Palatino Linotype" w:eastAsia="Arial" w:hAnsi="Palatino Linotype" w:cs="Arial"/>
          <w:i/>
          <w:spacing w:val="-2"/>
          <w:sz w:val="22"/>
        </w:rPr>
        <w:t>y</w:t>
      </w:r>
      <w:r w:rsidRPr="00DB651A">
        <w:rPr>
          <w:rFonts w:ascii="Palatino Linotype" w:eastAsia="Arial" w:hAnsi="Palatino Linotype" w:cs="Arial"/>
          <w:i/>
          <w:sz w:val="22"/>
        </w:rPr>
        <w:t>a</w:t>
      </w:r>
      <w:r w:rsidRPr="00DB651A">
        <w:rPr>
          <w:rFonts w:ascii="Palatino Linotype" w:eastAsia="Arial" w:hAnsi="Palatino Linotype" w:cs="Arial"/>
          <w:i/>
          <w:spacing w:val="13"/>
          <w:sz w:val="22"/>
        </w:rPr>
        <w:t xml:space="preserve"> </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 xml:space="preserve">e a </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p</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rt</w:t>
      </w:r>
      <w:r w:rsidRPr="00DB651A">
        <w:rPr>
          <w:rFonts w:ascii="Palatino Linotype" w:eastAsia="Arial" w:hAnsi="Palatino Linotype" w:cs="Arial"/>
          <w:i/>
          <w:spacing w:val="-1"/>
          <w:sz w:val="22"/>
        </w:rPr>
        <w:t>i</w:t>
      </w:r>
      <w:r w:rsidRPr="00DB651A">
        <w:rPr>
          <w:rFonts w:ascii="Palatino Linotype" w:eastAsia="Arial" w:hAnsi="Palatino Linotype" w:cs="Arial"/>
          <w:i/>
          <w:sz w:val="22"/>
        </w:rPr>
        <w:t xml:space="preserve">r </w:t>
      </w:r>
      <w:r w:rsidRPr="00DB651A">
        <w:rPr>
          <w:rFonts w:ascii="Palatino Linotype" w:eastAsia="Arial" w:hAnsi="Palatino Linotype" w:cs="Arial"/>
          <w:i/>
          <w:spacing w:val="2"/>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z w:val="22"/>
        </w:rPr>
        <w:t xml:space="preserve">e </w:t>
      </w:r>
      <w:r w:rsidRPr="00DB651A">
        <w:rPr>
          <w:rFonts w:ascii="Palatino Linotype" w:eastAsia="Arial" w:hAnsi="Palatino Linotype" w:cs="Arial"/>
          <w:i/>
          <w:spacing w:val="1"/>
          <w:sz w:val="22"/>
        </w:rPr>
        <w:t xml:space="preserve"> é</w:t>
      </w:r>
      <w:r w:rsidRPr="00DB651A">
        <w:rPr>
          <w:rFonts w:ascii="Palatino Linotype" w:eastAsia="Arial" w:hAnsi="Palatino Linotype" w:cs="Arial"/>
          <w:i/>
          <w:sz w:val="22"/>
        </w:rPr>
        <w:t xml:space="preserve">l </w:t>
      </w:r>
      <w:r w:rsidRPr="00DB651A">
        <w:rPr>
          <w:rFonts w:ascii="Palatino Linotype" w:eastAsia="Arial" w:hAnsi="Palatino Linotype" w:cs="Arial"/>
          <w:i/>
          <w:spacing w:val="2"/>
          <w:sz w:val="22"/>
        </w:rPr>
        <w:t xml:space="preserve"> </w:t>
      </w:r>
      <w:r w:rsidRPr="00DB651A">
        <w:rPr>
          <w:rFonts w:ascii="Palatino Linotype" w:eastAsia="Arial" w:hAnsi="Palatino Linotype" w:cs="Arial"/>
          <w:i/>
          <w:spacing w:val="-2"/>
          <w:sz w:val="22"/>
        </w:rPr>
        <w:t>s</w:t>
      </w:r>
      <w:r w:rsidRPr="00DB651A">
        <w:rPr>
          <w:rFonts w:ascii="Palatino Linotype" w:eastAsia="Arial" w:hAnsi="Palatino Linotype" w:cs="Arial"/>
          <w:i/>
          <w:sz w:val="22"/>
        </w:rPr>
        <w:t xml:space="preserve">e </w:t>
      </w:r>
      <w:r w:rsidRPr="00DB651A">
        <w:rPr>
          <w:rFonts w:ascii="Palatino Linotype" w:eastAsia="Arial" w:hAnsi="Palatino Linotype" w:cs="Arial"/>
          <w:i/>
          <w:spacing w:val="1"/>
          <w:sz w:val="22"/>
        </w:rPr>
        <w:t xml:space="preserve"> e</w:t>
      </w:r>
      <w:r w:rsidRPr="00DB651A">
        <w:rPr>
          <w:rFonts w:ascii="Palatino Linotype" w:eastAsia="Arial" w:hAnsi="Palatino Linotype" w:cs="Arial"/>
          <w:i/>
          <w:spacing w:val="-2"/>
          <w:sz w:val="22"/>
        </w:rPr>
        <w:t>x</w:t>
      </w:r>
      <w:r w:rsidRPr="00DB651A">
        <w:rPr>
          <w:rFonts w:ascii="Palatino Linotype" w:eastAsia="Arial" w:hAnsi="Palatino Linotype" w:cs="Arial"/>
          <w:i/>
          <w:spacing w:val="1"/>
          <w:sz w:val="22"/>
        </w:rPr>
        <w:t>p</w:t>
      </w:r>
      <w:r w:rsidRPr="00DB651A">
        <w:rPr>
          <w:rFonts w:ascii="Palatino Linotype" w:eastAsia="Arial" w:hAnsi="Palatino Linotype" w:cs="Arial"/>
          <w:i/>
          <w:sz w:val="22"/>
        </w:rPr>
        <w:t>l</w:t>
      </w:r>
      <w:r w:rsidRPr="00DB651A">
        <w:rPr>
          <w:rFonts w:ascii="Palatino Linotype" w:eastAsia="Arial" w:hAnsi="Palatino Linotype" w:cs="Arial"/>
          <w:i/>
          <w:spacing w:val="-1"/>
          <w:sz w:val="22"/>
        </w:rPr>
        <w:t>i</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 xml:space="preserve">n </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 xml:space="preserve">o </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t</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l</w:t>
      </w:r>
      <w:r w:rsidRPr="00DB651A">
        <w:rPr>
          <w:rFonts w:ascii="Palatino Linotype" w:eastAsia="Arial" w:hAnsi="Palatino Linotype" w:cs="Arial"/>
          <w:i/>
          <w:spacing w:val="-1"/>
          <w:sz w:val="22"/>
        </w:rPr>
        <w:t>la</w:t>
      </w:r>
      <w:r w:rsidRPr="00DB651A">
        <w:rPr>
          <w:rFonts w:ascii="Palatino Linotype" w:eastAsia="Arial" w:hAnsi="Palatino Linotype" w:cs="Arial"/>
          <w:i/>
          <w:sz w:val="22"/>
        </w:rPr>
        <w:t xml:space="preserve">n </w:t>
      </w:r>
      <w:r w:rsidRPr="00DB651A">
        <w:rPr>
          <w:rFonts w:ascii="Palatino Linotype" w:eastAsia="Arial" w:hAnsi="Palatino Linotype" w:cs="Arial"/>
          <w:i/>
          <w:spacing w:val="1"/>
          <w:sz w:val="22"/>
        </w:rPr>
        <w:t xml:space="preserve"> d</w:t>
      </w:r>
      <w:r w:rsidRPr="00DB651A">
        <w:rPr>
          <w:rFonts w:ascii="Palatino Linotype" w:eastAsia="Arial" w:hAnsi="Palatino Linotype" w:cs="Arial"/>
          <w:i/>
          <w:sz w:val="22"/>
        </w:rPr>
        <w:t>i</w:t>
      </w:r>
      <w:r w:rsidRPr="00DB651A">
        <w:rPr>
          <w:rFonts w:ascii="Palatino Linotype" w:eastAsia="Arial" w:hAnsi="Palatino Linotype" w:cs="Arial"/>
          <w:i/>
          <w:spacing w:val="-3"/>
          <w:sz w:val="22"/>
        </w:rPr>
        <w:t>v</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 xml:space="preserve">rsas </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u</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sti</w:t>
      </w:r>
      <w:r w:rsidRPr="00DB651A">
        <w:rPr>
          <w:rFonts w:ascii="Palatino Linotype" w:eastAsia="Arial" w:hAnsi="Palatino Linotype" w:cs="Arial"/>
          <w:i/>
          <w:spacing w:val="-1"/>
          <w:sz w:val="22"/>
        </w:rPr>
        <w:t>o</w:t>
      </w:r>
      <w:r w:rsidRPr="00DB651A">
        <w:rPr>
          <w:rFonts w:ascii="Palatino Linotype" w:eastAsia="Arial" w:hAnsi="Palatino Linotype" w:cs="Arial"/>
          <w:i/>
          <w:spacing w:val="1"/>
          <w:sz w:val="22"/>
        </w:rPr>
        <w:t>ne</w:t>
      </w:r>
      <w:r w:rsidRPr="00DB651A">
        <w:rPr>
          <w:rFonts w:ascii="Palatino Linotype" w:eastAsia="Arial" w:hAnsi="Palatino Linotype" w:cs="Arial"/>
          <w:i/>
          <w:sz w:val="22"/>
        </w:rPr>
        <w:t>s  relac</w:t>
      </w:r>
      <w:r w:rsidRPr="00DB651A">
        <w:rPr>
          <w:rFonts w:ascii="Palatino Linotype" w:eastAsia="Arial" w:hAnsi="Palatino Linotype" w:cs="Arial"/>
          <w:i/>
          <w:spacing w:val="-3"/>
          <w:sz w:val="22"/>
        </w:rPr>
        <w:t>i</w:t>
      </w:r>
      <w:r w:rsidRPr="00DB651A">
        <w:rPr>
          <w:rFonts w:ascii="Palatino Linotype" w:eastAsia="Arial" w:hAnsi="Palatino Linotype" w:cs="Arial"/>
          <w:i/>
          <w:spacing w:val="1"/>
          <w:sz w:val="22"/>
        </w:rPr>
        <w:t>on</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da</w:t>
      </w:r>
      <w:r w:rsidRPr="00DB651A">
        <w:rPr>
          <w:rFonts w:ascii="Palatino Linotype" w:eastAsia="Arial" w:hAnsi="Palatino Linotype" w:cs="Arial"/>
          <w:i/>
          <w:sz w:val="22"/>
        </w:rPr>
        <w:t>s  c</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 xml:space="preserve">n </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z w:val="22"/>
        </w:rPr>
        <w:t xml:space="preserve">la </w:t>
      </w:r>
      <w:r w:rsidRPr="00DB651A">
        <w:rPr>
          <w:rFonts w:ascii="Palatino Linotype" w:eastAsia="Arial" w:hAnsi="Palatino Linotype" w:cs="Arial"/>
          <w:i/>
          <w:spacing w:val="1"/>
          <w:sz w:val="22"/>
        </w:rPr>
        <w:t>ma</w:t>
      </w:r>
      <w:r w:rsidRPr="00DB651A">
        <w:rPr>
          <w:rFonts w:ascii="Palatino Linotype" w:eastAsia="Arial" w:hAnsi="Palatino Linotype" w:cs="Arial"/>
          <w:i/>
          <w:spacing w:val="-2"/>
          <w:sz w:val="22"/>
        </w:rPr>
        <w:t>t</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r</w:t>
      </w:r>
      <w:r w:rsidRPr="00DB651A">
        <w:rPr>
          <w:rFonts w:ascii="Palatino Linotype" w:eastAsia="Arial" w:hAnsi="Palatino Linotype" w:cs="Arial"/>
          <w:i/>
          <w:spacing w:val="-1"/>
          <w:sz w:val="22"/>
        </w:rPr>
        <w:t>i</w:t>
      </w:r>
      <w:r w:rsidRPr="00DB651A">
        <w:rPr>
          <w:rFonts w:ascii="Palatino Linotype" w:eastAsia="Arial" w:hAnsi="Palatino Linotype" w:cs="Arial"/>
          <w:i/>
          <w:sz w:val="22"/>
        </w:rPr>
        <w:t>a</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de</w:t>
      </w:r>
      <w:r w:rsidRPr="00DB651A">
        <w:rPr>
          <w:rFonts w:ascii="Palatino Linotype" w:eastAsia="Arial" w:hAnsi="Palatino Linotype" w:cs="Arial"/>
          <w:i/>
          <w:sz w:val="22"/>
        </w:rPr>
        <w:t xml:space="preserve">l </w:t>
      </w:r>
      <w:r w:rsidRPr="00DB651A">
        <w:rPr>
          <w:rFonts w:ascii="Palatino Linotype" w:eastAsia="Arial" w:hAnsi="Palatino Linotype" w:cs="Arial"/>
          <w:i/>
          <w:spacing w:val="1"/>
          <w:sz w:val="22"/>
        </w:rPr>
        <w:t>m</w:t>
      </w:r>
      <w:r w:rsidRPr="00DB651A">
        <w:rPr>
          <w:rFonts w:ascii="Palatino Linotype" w:eastAsia="Arial" w:hAnsi="Palatino Linotype" w:cs="Arial"/>
          <w:i/>
          <w:sz w:val="22"/>
        </w:rPr>
        <w:t>is</w:t>
      </w:r>
      <w:r w:rsidRPr="00DB651A">
        <w:rPr>
          <w:rFonts w:ascii="Palatino Linotype" w:eastAsia="Arial" w:hAnsi="Palatino Linotype" w:cs="Arial"/>
          <w:i/>
          <w:spacing w:val="-1"/>
          <w:sz w:val="22"/>
        </w:rPr>
        <w:t>m</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z w:val="22"/>
        </w:rPr>
        <w:t>En</w:t>
      </w:r>
      <w:r w:rsidRPr="00DB651A">
        <w:rPr>
          <w:rFonts w:ascii="Palatino Linotype" w:eastAsia="Arial" w:hAnsi="Palatino Linotype" w:cs="Arial"/>
          <w:i/>
          <w:spacing w:val="5"/>
          <w:sz w:val="22"/>
        </w:rPr>
        <w:t xml:space="preserve"> </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sta</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z w:val="22"/>
        </w:rPr>
        <w:t>t</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si</w:t>
      </w:r>
      <w:r w:rsidRPr="00DB651A">
        <w:rPr>
          <w:rFonts w:ascii="Palatino Linotype" w:eastAsia="Arial" w:hAnsi="Palatino Linotype" w:cs="Arial"/>
          <w:i/>
          <w:spacing w:val="-2"/>
          <w:sz w:val="22"/>
        </w:rPr>
        <w:t>t</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ra,</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te</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2"/>
          <w:sz w:val="22"/>
        </w:rPr>
        <w:t>s</w:t>
      </w:r>
      <w:r w:rsidRPr="00DB651A">
        <w:rPr>
          <w:rFonts w:ascii="Palatino Linotype" w:eastAsia="Arial" w:hAnsi="Palatino Linotype" w:cs="Arial"/>
          <w:i/>
          <w:spacing w:val="1"/>
          <w:sz w:val="22"/>
        </w:rPr>
        <w:t>o</w:t>
      </w:r>
      <w:r w:rsidRPr="00DB651A">
        <w:rPr>
          <w:rFonts w:ascii="Palatino Linotype" w:eastAsia="Arial" w:hAnsi="Palatino Linotype" w:cs="Arial"/>
          <w:i/>
          <w:spacing w:val="-3"/>
          <w:sz w:val="22"/>
        </w:rPr>
        <w:t>l</w:t>
      </w:r>
      <w:r w:rsidRPr="00DB651A">
        <w:rPr>
          <w:rFonts w:ascii="Palatino Linotype" w:eastAsia="Arial" w:hAnsi="Palatino Linotype" w:cs="Arial"/>
          <w:i/>
          <w:sz w:val="22"/>
        </w:rPr>
        <w:t>ic</w:t>
      </w:r>
      <w:r w:rsidRPr="00DB651A">
        <w:rPr>
          <w:rFonts w:ascii="Palatino Linotype" w:eastAsia="Arial" w:hAnsi="Palatino Linotype" w:cs="Arial"/>
          <w:i/>
          <w:spacing w:val="-1"/>
          <w:sz w:val="22"/>
        </w:rPr>
        <w:t>i</w:t>
      </w:r>
      <w:r w:rsidRPr="00DB651A">
        <w:rPr>
          <w:rFonts w:ascii="Palatino Linotype" w:eastAsia="Arial" w:hAnsi="Palatino Linotype" w:cs="Arial"/>
          <w:i/>
          <w:sz w:val="22"/>
        </w:rPr>
        <w:t>t</w:t>
      </w:r>
      <w:r w:rsidRPr="00DB651A">
        <w:rPr>
          <w:rFonts w:ascii="Palatino Linotype" w:eastAsia="Arial" w:hAnsi="Palatino Linotype" w:cs="Arial"/>
          <w:i/>
          <w:spacing w:val="1"/>
          <w:sz w:val="22"/>
        </w:rPr>
        <w:t>ude</w:t>
      </w:r>
      <w:r w:rsidRPr="00DB651A">
        <w:rPr>
          <w:rFonts w:ascii="Palatino Linotype" w:eastAsia="Arial" w:hAnsi="Palatino Linotype" w:cs="Arial"/>
          <w:i/>
          <w:sz w:val="22"/>
        </w:rPr>
        <w:t>s</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z w:val="22"/>
        </w:rPr>
        <w:t>e</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z w:val="22"/>
        </w:rPr>
        <w:t>i</w:t>
      </w:r>
      <w:r w:rsidRPr="00DB651A">
        <w:rPr>
          <w:rFonts w:ascii="Palatino Linotype" w:eastAsia="Arial" w:hAnsi="Palatino Linotype" w:cs="Arial"/>
          <w:i/>
          <w:spacing w:val="-2"/>
          <w:sz w:val="22"/>
        </w:rPr>
        <w:t>n</w:t>
      </w:r>
      <w:r w:rsidRPr="00DB651A">
        <w:rPr>
          <w:rFonts w:ascii="Palatino Linotype" w:eastAsia="Arial" w:hAnsi="Palatino Linotype" w:cs="Arial"/>
          <w:i/>
          <w:spacing w:val="3"/>
          <w:sz w:val="22"/>
        </w:rPr>
        <w:t>f</w:t>
      </w:r>
      <w:r w:rsidRPr="00DB651A">
        <w:rPr>
          <w:rFonts w:ascii="Palatino Linotype" w:eastAsia="Arial" w:hAnsi="Palatino Linotype" w:cs="Arial"/>
          <w:i/>
          <w:spacing w:val="1"/>
          <w:sz w:val="22"/>
        </w:rPr>
        <w:t>o</w:t>
      </w:r>
      <w:r w:rsidRPr="00DB651A">
        <w:rPr>
          <w:rFonts w:ascii="Palatino Linotype" w:eastAsia="Arial" w:hAnsi="Palatino Linotype" w:cs="Arial"/>
          <w:i/>
          <w:spacing w:val="-3"/>
          <w:sz w:val="22"/>
        </w:rPr>
        <w:t>r</w:t>
      </w:r>
      <w:r w:rsidRPr="00DB651A">
        <w:rPr>
          <w:rFonts w:ascii="Palatino Linotype" w:eastAsia="Arial" w:hAnsi="Palatino Linotype" w:cs="Arial"/>
          <w:i/>
          <w:spacing w:val="1"/>
          <w:sz w:val="22"/>
        </w:rPr>
        <w:t>ma</w:t>
      </w:r>
      <w:r w:rsidRPr="00DB651A">
        <w:rPr>
          <w:rFonts w:ascii="Palatino Linotype" w:eastAsia="Arial" w:hAnsi="Palatino Linotype" w:cs="Arial"/>
          <w:i/>
          <w:sz w:val="22"/>
        </w:rPr>
        <w:t>ci</w:t>
      </w:r>
      <w:r w:rsidRPr="00DB651A">
        <w:rPr>
          <w:rFonts w:ascii="Palatino Linotype" w:eastAsia="Arial" w:hAnsi="Palatino Linotype" w:cs="Arial"/>
          <w:i/>
          <w:spacing w:val="-2"/>
          <w:sz w:val="22"/>
        </w:rPr>
        <w:t>ó</w:t>
      </w:r>
      <w:r w:rsidRPr="00DB651A">
        <w:rPr>
          <w:rFonts w:ascii="Palatino Linotype" w:eastAsia="Arial" w:hAnsi="Palatino Linotype" w:cs="Arial"/>
          <w:i/>
          <w:sz w:val="22"/>
        </w:rPr>
        <w:t>n</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z w:val="22"/>
        </w:rPr>
        <w:t>relacio</w:t>
      </w:r>
      <w:r w:rsidRPr="00DB651A">
        <w:rPr>
          <w:rFonts w:ascii="Palatino Linotype" w:eastAsia="Arial" w:hAnsi="Palatino Linotype" w:cs="Arial"/>
          <w:i/>
          <w:spacing w:val="1"/>
          <w:sz w:val="22"/>
        </w:rPr>
        <w:t>n</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s c</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n</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do</w:t>
      </w:r>
      <w:r w:rsidRPr="00DB651A">
        <w:rPr>
          <w:rFonts w:ascii="Palatino Linotype" w:eastAsia="Arial" w:hAnsi="Palatino Linotype" w:cs="Arial"/>
          <w:i/>
          <w:spacing w:val="-2"/>
          <w:sz w:val="22"/>
        </w:rPr>
        <w:t>c</w:t>
      </w:r>
      <w:r w:rsidRPr="00DB651A">
        <w:rPr>
          <w:rFonts w:ascii="Palatino Linotype" w:eastAsia="Arial" w:hAnsi="Palatino Linotype" w:cs="Arial"/>
          <w:i/>
          <w:spacing w:val="1"/>
          <w:sz w:val="22"/>
        </w:rPr>
        <w:t>u</w:t>
      </w:r>
      <w:r w:rsidRPr="00DB651A">
        <w:rPr>
          <w:rFonts w:ascii="Palatino Linotype" w:eastAsia="Arial" w:hAnsi="Palatino Linotype" w:cs="Arial"/>
          <w:i/>
          <w:spacing w:val="-1"/>
          <w:sz w:val="22"/>
        </w:rPr>
        <w:t>m</w:t>
      </w:r>
      <w:r w:rsidRPr="00DB651A">
        <w:rPr>
          <w:rFonts w:ascii="Palatino Linotype" w:eastAsia="Arial" w:hAnsi="Palatino Linotype" w:cs="Arial"/>
          <w:i/>
          <w:spacing w:val="1"/>
          <w:sz w:val="22"/>
        </w:rPr>
        <w:t>en</w:t>
      </w:r>
      <w:r w:rsidRPr="00DB651A">
        <w:rPr>
          <w:rFonts w:ascii="Palatino Linotype" w:eastAsia="Arial" w:hAnsi="Palatino Linotype" w:cs="Arial"/>
          <w:i/>
          <w:spacing w:val="-2"/>
          <w:sz w:val="22"/>
        </w:rPr>
        <w:t>t</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s</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e</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z w:val="22"/>
        </w:rPr>
        <w:t>incl</w:t>
      </w:r>
      <w:r w:rsidRPr="00DB651A">
        <w:rPr>
          <w:rFonts w:ascii="Palatino Linotype" w:eastAsia="Arial" w:hAnsi="Palatino Linotype" w:cs="Arial"/>
          <w:i/>
          <w:spacing w:val="1"/>
          <w:sz w:val="22"/>
        </w:rPr>
        <w:t>u</w:t>
      </w:r>
      <w:r w:rsidRPr="00DB651A">
        <w:rPr>
          <w:rFonts w:ascii="Palatino Linotype" w:eastAsia="Arial" w:hAnsi="Palatino Linotype" w:cs="Arial"/>
          <w:i/>
          <w:spacing w:val="-2"/>
          <w:sz w:val="22"/>
        </w:rPr>
        <w:t>y</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n</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ane</w:t>
      </w:r>
      <w:r w:rsidRPr="00DB651A">
        <w:rPr>
          <w:rFonts w:ascii="Palatino Linotype" w:eastAsia="Arial" w:hAnsi="Palatino Linotype" w:cs="Arial"/>
          <w:i/>
          <w:spacing w:val="-2"/>
          <w:sz w:val="22"/>
        </w:rPr>
        <w:t>x</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s,</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pa</w:t>
      </w:r>
      <w:r w:rsidRPr="00DB651A">
        <w:rPr>
          <w:rFonts w:ascii="Palatino Linotype" w:eastAsia="Arial" w:hAnsi="Palatino Linotype" w:cs="Arial"/>
          <w:i/>
          <w:sz w:val="22"/>
        </w:rPr>
        <w:t>rt</w:t>
      </w:r>
      <w:r w:rsidRPr="00DB651A">
        <w:rPr>
          <w:rFonts w:ascii="Palatino Linotype" w:eastAsia="Arial" w:hAnsi="Palatino Linotype" w:cs="Arial"/>
          <w:i/>
          <w:spacing w:val="-1"/>
          <w:sz w:val="22"/>
        </w:rPr>
        <w:t>i</w:t>
      </w:r>
      <w:r w:rsidRPr="00DB651A">
        <w:rPr>
          <w:rFonts w:ascii="Palatino Linotype" w:eastAsia="Arial" w:hAnsi="Palatino Linotype" w:cs="Arial"/>
          <w:i/>
          <w:spacing w:val="-2"/>
          <w:sz w:val="22"/>
        </w:rPr>
        <w:t>c</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lar</w:t>
      </w:r>
      <w:r w:rsidRPr="00DB651A">
        <w:rPr>
          <w:rFonts w:ascii="Palatino Linotype" w:eastAsia="Arial" w:hAnsi="Palatino Linotype" w:cs="Arial"/>
          <w:i/>
          <w:spacing w:val="1"/>
          <w:sz w:val="22"/>
        </w:rPr>
        <w:t>m</w:t>
      </w:r>
      <w:r w:rsidRPr="00DB651A">
        <w:rPr>
          <w:rFonts w:ascii="Palatino Linotype" w:eastAsia="Arial" w:hAnsi="Palatino Linotype" w:cs="Arial"/>
          <w:i/>
          <w:spacing w:val="-1"/>
          <w:sz w:val="22"/>
        </w:rPr>
        <w:t>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te</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n</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ue</w:t>
      </w:r>
      <w:r w:rsidRPr="00DB651A">
        <w:rPr>
          <w:rFonts w:ascii="Palatino Linotype" w:eastAsia="Arial" w:hAnsi="Palatino Linotype" w:cs="Arial"/>
          <w:i/>
          <w:sz w:val="22"/>
        </w:rPr>
        <w:t>l</w:t>
      </w:r>
      <w:r w:rsidRPr="00DB651A">
        <w:rPr>
          <w:rFonts w:ascii="Palatino Linotype" w:eastAsia="Arial" w:hAnsi="Palatino Linotype" w:cs="Arial"/>
          <w:i/>
          <w:spacing w:val="-1"/>
          <w:sz w:val="22"/>
        </w:rPr>
        <w:t>l</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 xml:space="preserve">s </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e</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o</w:t>
      </w:r>
      <w:r w:rsidRPr="00DB651A">
        <w:rPr>
          <w:rFonts w:ascii="Palatino Linotype" w:eastAsia="Arial" w:hAnsi="Palatino Linotype" w:cs="Arial"/>
          <w:i/>
          <w:spacing w:val="4"/>
          <w:sz w:val="22"/>
        </w:rPr>
        <w:t xml:space="preserve"> </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lu</w:t>
      </w:r>
      <w:r w:rsidRPr="00DB651A">
        <w:rPr>
          <w:rFonts w:ascii="Palatino Linotype" w:eastAsia="Arial" w:hAnsi="Palatino Linotype" w:cs="Arial"/>
          <w:i/>
          <w:spacing w:val="-1"/>
          <w:sz w:val="22"/>
        </w:rPr>
        <w:t>da</w:t>
      </w:r>
      <w:r w:rsidRPr="00DB651A">
        <w:rPr>
          <w:rFonts w:ascii="Palatino Linotype" w:eastAsia="Arial" w:hAnsi="Palatino Linotype" w:cs="Arial"/>
          <w:i/>
          <w:sz w:val="22"/>
        </w:rPr>
        <w:t xml:space="preserve">n </w:t>
      </w:r>
      <w:r w:rsidRPr="00DB651A">
        <w:rPr>
          <w:rFonts w:ascii="Palatino Linotype" w:eastAsia="Arial" w:hAnsi="Palatino Linotype" w:cs="Arial"/>
          <w:i/>
          <w:spacing w:val="1"/>
          <w:sz w:val="22"/>
        </w:rPr>
        <w:t>e</w:t>
      </w:r>
      <w:r w:rsidRPr="00DB651A">
        <w:rPr>
          <w:rFonts w:ascii="Palatino Linotype" w:eastAsia="Arial" w:hAnsi="Palatino Linotype" w:cs="Arial"/>
          <w:i/>
          <w:spacing w:val="-2"/>
          <w:sz w:val="22"/>
        </w:rPr>
        <w:t>x</w:t>
      </w:r>
      <w:r w:rsidRPr="00DB651A">
        <w:rPr>
          <w:rFonts w:ascii="Palatino Linotype" w:eastAsia="Arial" w:hAnsi="Palatino Linotype" w:cs="Arial"/>
          <w:i/>
          <w:spacing w:val="1"/>
          <w:sz w:val="22"/>
        </w:rPr>
        <w:t>p</w:t>
      </w:r>
      <w:r w:rsidRPr="00DB651A">
        <w:rPr>
          <w:rFonts w:ascii="Palatino Linotype" w:eastAsia="Arial" w:hAnsi="Palatino Linotype" w:cs="Arial"/>
          <w:i/>
          <w:sz w:val="22"/>
        </w:rPr>
        <w:t>res</w:t>
      </w:r>
      <w:r w:rsidRPr="00DB651A">
        <w:rPr>
          <w:rFonts w:ascii="Palatino Linotype" w:eastAsia="Arial" w:hAnsi="Palatino Linotype" w:cs="Arial"/>
          <w:i/>
          <w:spacing w:val="1"/>
          <w:sz w:val="22"/>
        </w:rPr>
        <w:t>am</w:t>
      </w:r>
      <w:r w:rsidRPr="00DB651A">
        <w:rPr>
          <w:rFonts w:ascii="Palatino Linotype" w:eastAsia="Arial" w:hAnsi="Palatino Linotype" w:cs="Arial"/>
          <w:i/>
          <w:spacing w:val="-1"/>
          <w:sz w:val="22"/>
        </w:rPr>
        <w:t>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te</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z w:val="22"/>
        </w:rPr>
        <w:t>a</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w:t>
      </w:r>
      <w:r w:rsidRPr="00DB651A">
        <w:rPr>
          <w:rFonts w:ascii="Palatino Linotype" w:eastAsia="Arial" w:hAnsi="Palatino Linotype" w:cs="Arial"/>
          <w:i/>
          <w:spacing w:val="-2"/>
          <w:sz w:val="22"/>
        </w:rPr>
        <w:t>t</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 xml:space="preserve">s </w:t>
      </w:r>
      <w:r w:rsidRPr="00DB651A">
        <w:rPr>
          <w:rFonts w:ascii="Palatino Linotype" w:eastAsia="Arial" w:hAnsi="Palatino Linotype" w:cs="Arial"/>
          <w:i/>
          <w:spacing w:val="1"/>
          <w:sz w:val="22"/>
        </w:rPr>
        <w:t>ú</w:t>
      </w:r>
      <w:r w:rsidRPr="00DB651A">
        <w:rPr>
          <w:rFonts w:ascii="Palatino Linotype" w:eastAsia="Arial" w:hAnsi="Palatino Linotype" w:cs="Arial"/>
          <w:i/>
          <w:sz w:val="22"/>
        </w:rPr>
        <w:t>lti</w:t>
      </w:r>
      <w:r w:rsidRPr="00DB651A">
        <w:rPr>
          <w:rFonts w:ascii="Palatino Linotype" w:eastAsia="Arial" w:hAnsi="Palatino Linotype" w:cs="Arial"/>
          <w:i/>
          <w:spacing w:val="1"/>
          <w:sz w:val="22"/>
        </w:rPr>
        <w:t>mo</w:t>
      </w:r>
      <w:r w:rsidRPr="00DB651A">
        <w:rPr>
          <w:rFonts w:ascii="Palatino Linotype" w:eastAsia="Arial" w:hAnsi="Palatino Linotype" w:cs="Arial"/>
          <w:i/>
          <w:sz w:val="22"/>
        </w:rPr>
        <w:t>s,</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3"/>
          <w:sz w:val="22"/>
        </w:rPr>
        <w:t>l</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s</w:t>
      </w:r>
      <w:r w:rsidRPr="00DB651A">
        <w:rPr>
          <w:rFonts w:ascii="Palatino Linotype" w:eastAsia="Arial" w:hAnsi="Palatino Linotype" w:cs="Arial"/>
          <w:i/>
          <w:spacing w:val="2"/>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pacing w:val="1"/>
          <w:sz w:val="22"/>
        </w:rPr>
        <w:t>pe</w:t>
      </w:r>
      <w:r w:rsidRPr="00DB651A">
        <w:rPr>
          <w:rFonts w:ascii="Palatino Linotype" w:eastAsia="Arial" w:hAnsi="Palatino Linotype" w:cs="Arial"/>
          <w:i/>
          <w:spacing w:val="-1"/>
          <w:sz w:val="22"/>
        </w:rPr>
        <w:t>n</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cias</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 xml:space="preserve">y </w:t>
      </w:r>
      <w:r w:rsidRPr="00DB651A">
        <w:rPr>
          <w:rFonts w:ascii="Palatino Linotype" w:eastAsia="Arial" w:hAnsi="Palatino Linotype" w:cs="Arial"/>
          <w:i/>
          <w:spacing w:val="1"/>
          <w:sz w:val="22"/>
        </w:rPr>
        <w:t>en</w:t>
      </w:r>
      <w:r w:rsidRPr="00DB651A">
        <w:rPr>
          <w:rFonts w:ascii="Palatino Linotype" w:eastAsia="Arial" w:hAnsi="Palatino Linotype" w:cs="Arial"/>
          <w:i/>
          <w:sz w:val="22"/>
        </w:rPr>
        <w:t>ti</w:t>
      </w:r>
      <w:r w:rsidRPr="00DB651A">
        <w:rPr>
          <w:rFonts w:ascii="Palatino Linotype" w:eastAsia="Arial" w:hAnsi="Palatino Linotype" w:cs="Arial"/>
          <w:i/>
          <w:spacing w:val="1"/>
          <w:sz w:val="22"/>
        </w:rPr>
        <w:t>da</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w:t>
      </w:r>
      <w:r w:rsidRPr="00DB651A">
        <w:rPr>
          <w:rFonts w:ascii="Palatino Linotype" w:eastAsia="Arial" w:hAnsi="Palatino Linotype" w:cs="Arial"/>
          <w:i/>
          <w:spacing w:val="2"/>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eb</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rán</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o</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sid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 xml:space="preserve">rar </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e</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las</w:t>
      </w:r>
      <w:r w:rsidRPr="00DB651A">
        <w:rPr>
          <w:rFonts w:ascii="Palatino Linotype" w:eastAsia="Arial" w:hAnsi="Palatino Linotype" w:cs="Arial"/>
          <w:i/>
          <w:spacing w:val="1"/>
          <w:sz w:val="22"/>
        </w:rPr>
        <w:t xml:space="preserve"> m</w:t>
      </w:r>
      <w:r w:rsidRPr="00DB651A">
        <w:rPr>
          <w:rFonts w:ascii="Palatino Linotype" w:eastAsia="Arial" w:hAnsi="Palatino Linotype" w:cs="Arial"/>
          <w:i/>
          <w:sz w:val="22"/>
        </w:rPr>
        <w:t>i</w:t>
      </w:r>
      <w:r w:rsidRPr="00DB651A">
        <w:rPr>
          <w:rFonts w:ascii="Palatino Linotype" w:eastAsia="Arial" w:hAnsi="Palatino Linotype" w:cs="Arial"/>
          <w:i/>
          <w:spacing w:val="-3"/>
          <w:sz w:val="22"/>
        </w:rPr>
        <w:t>s</w:t>
      </w:r>
      <w:r w:rsidRPr="00DB651A">
        <w:rPr>
          <w:rFonts w:ascii="Palatino Linotype" w:eastAsia="Arial" w:hAnsi="Palatino Linotype" w:cs="Arial"/>
          <w:i/>
          <w:spacing w:val="1"/>
          <w:sz w:val="22"/>
        </w:rPr>
        <w:t>ma</w:t>
      </w:r>
      <w:r w:rsidRPr="00DB651A">
        <w:rPr>
          <w:rFonts w:ascii="Palatino Linotype" w:eastAsia="Arial" w:hAnsi="Palatino Linotype" w:cs="Arial"/>
          <w:i/>
          <w:sz w:val="22"/>
        </w:rPr>
        <w:t>s r</w:t>
      </w:r>
      <w:r w:rsidRPr="00DB651A">
        <w:rPr>
          <w:rFonts w:ascii="Palatino Linotype" w:eastAsia="Arial" w:hAnsi="Palatino Linotype" w:cs="Arial"/>
          <w:i/>
          <w:spacing w:val="-2"/>
          <w:sz w:val="22"/>
        </w:rPr>
        <w:t>e</w:t>
      </w:r>
      <w:r w:rsidRPr="00DB651A">
        <w:rPr>
          <w:rFonts w:ascii="Palatino Linotype" w:eastAsia="Arial" w:hAnsi="Palatino Linotype" w:cs="Arial"/>
          <w:i/>
          <w:spacing w:val="3"/>
          <w:sz w:val="22"/>
        </w:rPr>
        <w:t>f</w:t>
      </w:r>
      <w:r w:rsidRPr="00DB651A">
        <w:rPr>
          <w:rFonts w:ascii="Palatino Linotype" w:eastAsia="Arial" w:hAnsi="Palatino Linotype" w:cs="Arial"/>
          <w:i/>
          <w:sz w:val="22"/>
        </w:rPr>
        <w:t>ie</w:t>
      </w:r>
      <w:r w:rsidRPr="00DB651A">
        <w:rPr>
          <w:rFonts w:ascii="Palatino Linotype" w:eastAsia="Arial" w:hAnsi="Palatino Linotype" w:cs="Arial"/>
          <w:i/>
          <w:spacing w:val="-3"/>
          <w:sz w:val="22"/>
        </w:rPr>
        <w:t>r</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n</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z w:val="22"/>
        </w:rPr>
        <w:t>a</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los</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u</w:t>
      </w:r>
      <w:r w:rsidRPr="00DB651A">
        <w:rPr>
          <w:rFonts w:ascii="Palatino Linotype" w:eastAsia="Arial" w:hAnsi="Palatino Linotype" w:cs="Arial"/>
          <w:i/>
          <w:spacing w:val="1"/>
          <w:sz w:val="22"/>
        </w:rPr>
        <w:t>m</w:t>
      </w:r>
      <w:r w:rsidRPr="00DB651A">
        <w:rPr>
          <w:rFonts w:ascii="Palatino Linotype" w:eastAsia="Arial" w:hAnsi="Palatino Linotype" w:cs="Arial"/>
          <w:i/>
          <w:spacing w:val="-1"/>
          <w:sz w:val="22"/>
        </w:rPr>
        <w:t>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t</w:t>
      </w:r>
      <w:r w:rsidRPr="00DB651A">
        <w:rPr>
          <w:rFonts w:ascii="Palatino Linotype" w:eastAsia="Arial" w:hAnsi="Palatino Linotype" w:cs="Arial"/>
          <w:i/>
          <w:spacing w:val="6"/>
          <w:sz w:val="22"/>
        </w:rPr>
        <w:t>o</w:t>
      </w:r>
      <w:r w:rsidRPr="00DB651A">
        <w:rPr>
          <w:rFonts w:ascii="Palatino Linotype" w:eastAsia="Arial" w:hAnsi="Palatino Linotype" w:cs="Arial"/>
          <w:i/>
          <w:sz w:val="22"/>
        </w:rPr>
        <w:t>s re</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ue</w:t>
      </w:r>
      <w:r w:rsidRPr="00DB651A">
        <w:rPr>
          <w:rFonts w:ascii="Palatino Linotype" w:eastAsia="Arial" w:hAnsi="Palatino Linotype" w:cs="Arial"/>
          <w:i/>
          <w:sz w:val="22"/>
        </w:rPr>
        <w:t>r</w:t>
      </w:r>
      <w:r w:rsidRPr="00DB651A">
        <w:rPr>
          <w:rFonts w:ascii="Palatino Linotype" w:eastAsia="Arial" w:hAnsi="Palatino Linotype" w:cs="Arial"/>
          <w:i/>
          <w:spacing w:val="-1"/>
          <w:sz w:val="22"/>
        </w:rPr>
        <w:t>i</w:t>
      </w:r>
      <w:r w:rsidRPr="00DB651A">
        <w:rPr>
          <w:rFonts w:ascii="Palatino Linotype" w:eastAsia="Arial" w:hAnsi="Palatino Linotype" w:cs="Arial"/>
          <w:i/>
          <w:spacing w:val="1"/>
          <w:sz w:val="22"/>
        </w:rPr>
        <w:t>do</w:t>
      </w:r>
      <w:r w:rsidRPr="00DB651A">
        <w:rPr>
          <w:rFonts w:ascii="Palatino Linotype" w:eastAsia="Arial" w:hAnsi="Palatino Linotype" w:cs="Arial"/>
          <w:i/>
          <w:sz w:val="22"/>
        </w:rPr>
        <w:t>s,</w:t>
      </w:r>
      <w:r w:rsidRPr="00DB651A">
        <w:rPr>
          <w:rFonts w:ascii="Palatino Linotype" w:eastAsia="Arial" w:hAnsi="Palatino Linotype" w:cs="Arial"/>
          <w:i/>
          <w:spacing w:val="1"/>
          <w:sz w:val="22"/>
        </w:rPr>
        <w:t xml:space="preserve"> a</w:t>
      </w:r>
      <w:r w:rsidRPr="00DB651A">
        <w:rPr>
          <w:rFonts w:ascii="Palatino Linotype" w:eastAsia="Arial" w:hAnsi="Palatino Linotype" w:cs="Arial"/>
          <w:i/>
          <w:sz w:val="22"/>
        </w:rPr>
        <w:t>sí</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z w:val="22"/>
        </w:rPr>
        <w:t>c</w:t>
      </w:r>
      <w:r w:rsidRPr="00DB651A">
        <w:rPr>
          <w:rFonts w:ascii="Palatino Linotype" w:eastAsia="Arial" w:hAnsi="Palatino Linotype" w:cs="Arial"/>
          <w:i/>
          <w:spacing w:val="-1"/>
          <w:sz w:val="22"/>
        </w:rPr>
        <w:t>om</w:t>
      </w:r>
      <w:r w:rsidRPr="00DB651A">
        <w:rPr>
          <w:rFonts w:ascii="Palatino Linotype" w:eastAsia="Arial" w:hAnsi="Palatino Linotype" w:cs="Arial"/>
          <w:i/>
          <w:sz w:val="22"/>
        </w:rPr>
        <w:t>o</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z w:val="22"/>
        </w:rPr>
        <w:t>a</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z w:val="22"/>
        </w:rPr>
        <w:t>los</w:t>
      </w:r>
      <w:r w:rsidRPr="00DB651A">
        <w:rPr>
          <w:rFonts w:ascii="Palatino Linotype" w:eastAsia="Arial" w:hAnsi="Palatino Linotype" w:cs="Arial"/>
          <w:i/>
          <w:spacing w:val="1"/>
          <w:sz w:val="22"/>
        </w:rPr>
        <w:t xml:space="preserve"> a</w:t>
      </w:r>
      <w:r w:rsidRPr="00DB651A">
        <w:rPr>
          <w:rFonts w:ascii="Palatino Linotype" w:eastAsia="Arial" w:hAnsi="Palatino Linotype" w:cs="Arial"/>
          <w:i/>
          <w:spacing w:val="-1"/>
          <w:sz w:val="22"/>
        </w:rPr>
        <w:t>n</w:t>
      </w:r>
      <w:r w:rsidRPr="00DB651A">
        <w:rPr>
          <w:rFonts w:ascii="Palatino Linotype" w:eastAsia="Arial" w:hAnsi="Palatino Linotype" w:cs="Arial"/>
          <w:i/>
          <w:spacing w:val="1"/>
          <w:sz w:val="22"/>
        </w:rPr>
        <w:t>e</w:t>
      </w:r>
      <w:r w:rsidRPr="00DB651A">
        <w:rPr>
          <w:rFonts w:ascii="Palatino Linotype" w:eastAsia="Arial" w:hAnsi="Palatino Linotype" w:cs="Arial"/>
          <w:i/>
          <w:spacing w:val="-2"/>
          <w:sz w:val="22"/>
        </w:rPr>
        <w:t>x</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s c</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r</w:t>
      </w:r>
      <w:r w:rsidRPr="00DB651A">
        <w:rPr>
          <w:rFonts w:ascii="Palatino Linotype" w:eastAsia="Arial" w:hAnsi="Palatino Linotype" w:cs="Arial"/>
          <w:i/>
          <w:spacing w:val="-1"/>
          <w:sz w:val="22"/>
        </w:rPr>
        <w:t>r</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w:t>
      </w:r>
      <w:r w:rsidRPr="00DB651A">
        <w:rPr>
          <w:rFonts w:ascii="Palatino Linotype" w:eastAsia="Arial" w:hAnsi="Palatino Linotype" w:cs="Arial"/>
          <w:i/>
          <w:spacing w:val="1"/>
          <w:sz w:val="22"/>
        </w:rPr>
        <w:t>po</w:t>
      </w:r>
      <w:r w:rsidRPr="00DB651A">
        <w:rPr>
          <w:rFonts w:ascii="Palatino Linotype" w:eastAsia="Arial" w:hAnsi="Palatino Linotype" w:cs="Arial"/>
          <w:i/>
          <w:spacing w:val="-1"/>
          <w:sz w:val="22"/>
        </w:rPr>
        <w:t>n</w:t>
      </w:r>
      <w:r w:rsidRPr="00DB651A">
        <w:rPr>
          <w:rFonts w:ascii="Palatino Linotype" w:eastAsia="Arial" w:hAnsi="Palatino Linotype" w:cs="Arial"/>
          <w:i/>
          <w:spacing w:val="1"/>
          <w:sz w:val="22"/>
        </w:rPr>
        <w:t>d</w:t>
      </w:r>
      <w:r w:rsidRPr="00DB651A">
        <w:rPr>
          <w:rFonts w:ascii="Palatino Linotype" w:eastAsia="Arial" w:hAnsi="Palatino Linotype" w:cs="Arial"/>
          <w:i/>
          <w:sz w:val="22"/>
        </w:rPr>
        <w:t>ie</w:t>
      </w:r>
      <w:r w:rsidRPr="00DB651A">
        <w:rPr>
          <w:rFonts w:ascii="Palatino Linotype" w:eastAsia="Arial" w:hAnsi="Palatino Linotype" w:cs="Arial"/>
          <w:i/>
          <w:spacing w:val="1"/>
          <w:sz w:val="22"/>
        </w:rPr>
        <w:t>n</w:t>
      </w:r>
      <w:r w:rsidRPr="00DB651A">
        <w:rPr>
          <w:rFonts w:ascii="Palatino Linotype" w:eastAsia="Arial" w:hAnsi="Palatino Linotype" w:cs="Arial"/>
          <w:i/>
          <w:spacing w:val="-2"/>
          <w:sz w:val="22"/>
        </w:rPr>
        <w:t>t</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w:t>
      </w:r>
      <w:r w:rsidRPr="00DB651A">
        <w:rPr>
          <w:rFonts w:ascii="Palatino Linotype" w:eastAsia="Arial" w:hAnsi="Palatino Linotype" w:cs="Arial"/>
          <w:i/>
          <w:spacing w:val="2"/>
          <w:sz w:val="22"/>
        </w:rPr>
        <w:t xml:space="preserve"> </w:t>
      </w:r>
      <w:r w:rsidRPr="00DB651A">
        <w:rPr>
          <w:rFonts w:ascii="Palatino Linotype" w:eastAsia="Arial" w:hAnsi="Palatino Linotype" w:cs="Arial"/>
          <w:i/>
          <w:spacing w:val="-2"/>
          <w:sz w:val="22"/>
        </w:rPr>
        <w:t>s</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l</w:t>
      </w:r>
      <w:r w:rsidRPr="00DB651A">
        <w:rPr>
          <w:rFonts w:ascii="Palatino Linotype" w:eastAsia="Arial" w:hAnsi="Palatino Linotype" w:cs="Arial"/>
          <w:i/>
          <w:spacing w:val="-3"/>
          <w:sz w:val="22"/>
        </w:rPr>
        <w:t>v</w:t>
      </w:r>
      <w:r w:rsidRPr="00DB651A">
        <w:rPr>
          <w:rFonts w:ascii="Palatino Linotype" w:eastAsia="Arial" w:hAnsi="Palatino Linotype" w:cs="Arial"/>
          <w:i/>
          <w:sz w:val="22"/>
        </w:rPr>
        <w:t>o</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q</w:t>
      </w:r>
      <w:r w:rsidRPr="00DB651A">
        <w:rPr>
          <w:rFonts w:ascii="Palatino Linotype" w:eastAsia="Arial" w:hAnsi="Palatino Linotype" w:cs="Arial"/>
          <w:i/>
          <w:spacing w:val="1"/>
          <w:sz w:val="22"/>
        </w:rPr>
        <w:t>u</w:t>
      </w:r>
      <w:r w:rsidRPr="00DB651A">
        <w:rPr>
          <w:rFonts w:ascii="Palatino Linotype" w:eastAsia="Arial" w:hAnsi="Palatino Linotype" w:cs="Arial"/>
          <w:i/>
          <w:sz w:val="22"/>
        </w:rPr>
        <w:t>e</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l</w:t>
      </w:r>
      <w:r w:rsidRPr="00DB651A">
        <w:rPr>
          <w:rFonts w:ascii="Palatino Linotype" w:eastAsia="Arial" w:hAnsi="Palatino Linotype" w:cs="Arial"/>
          <w:i/>
          <w:spacing w:val="1"/>
          <w:sz w:val="22"/>
        </w:rPr>
        <w:t xml:space="preserve"> </w:t>
      </w:r>
      <w:r w:rsidRPr="00DB651A">
        <w:rPr>
          <w:rFonts w:ascii="Palatino Linotype" w:eastAsia="Arial" w:hAnsi="Palatino Linotype" w:cs="Arial"/>
          <w:i/>
          <w:sz w:val="22"/>
        </w:rPr>
        <w:t>s</w:t>
      </w:r>
      <w:r w:rsidRPr="00DB651A">
        <w:rPr>
          <w:rFonts w:ascii="Palatino Linotype" w:eastAsia="Arial" w:hAnsi="Palatino Linotype" w:cs="Arial"/>
          <w:i/>
          <w:spacing w:val="1"/>
          <w:sz w:val="22"/>
        </w:rPr>
        <w:t>o</w:t>
      </w:r>
      <w:r w:rsidRPr="00DB651A">
        <w:rPr>
          <w:rFonts w:ascii="Palatino Linotype" w:eastAsia="Arial" w:hAnsi="Palatino Linotype" w:cs="Arial"/>
          <w:i/>
          <w:sz w:val="22"/>
        </w:rPr>
        <w:t>l</w:t>
      </w:r>
      <w:r w:rsidRPr="00DB651A">
        <w:rPr>
          <w:rFonts w:ascii="Palatino Linotype" w:eastAsia="Arial" w:hAnsi="Palatino Linotype" w:cs="Arial"/>
          <w:i/>
          <w:spacing w:val="-1"/>
          <w:sz w:val="22"/>
        </w:rPr>
        <w:t>i</w:t>
      </w:r>
      <w:r w:rsidRPr="00DB651A">
        <w:rPr>
          <w:rFonts w:ascii="Palatino Linotype" w:eastAsia="Arial" w:hAnsi="Palatino Linotype" w:cs="Arial"/>
          <w:i/>
          <w:sz w:val="22"/>
        </w:rPr>
        <w:t>cit</w:t>
      </w:r>
      <w:r w:rsidRPr="00DB651A">
        <w:rPr>
          <w:rFonts w:ascii="Palatino Linotype" w:eastAsia="Arial" w:hAnsi="Palatino Linotype" w:cs="Arial"/>
          <w:i/>
          <w:spacing w:val="1"/>
          <w:sz w:val="22"/>
        </w:rPr>
        <w:t>an</w:t>
      </w:r>
      <w:r w:rsidRPr="00DB651A">
        <w:rPr>
          <w:rFonts w:ascii="Palatino Linotype" w:eastAsia="Arial" w:hAnsi="Palatino Linotype" w:cs="Arial"/>
          <w:i/>
          <w:sz w:val="22"/>
        </w:rPr>
        <w:t>te</w:t>
      </w:r>
      <w:r w:rsidRPr="00DB651A">
        <w:rPr>
          <w:rFonts w:ascii="Palatino Linotype" w:eastAsia="Arial" w:hAnsi="Palatino Linotype" w:cs="Arial"/>
          <w:i/>
          <w:spacing w:val="1"/>
          <w:sz w:val="22"/>
        </w:rPr>
        <w:t xml:space="preserve"> m</w:t>
      </w:r>
      <w:r w:rsidRPr="00DB651A">
        <w:rPr>
          <w:rFonts w:ascii="Palatino Linotype" w:eastAsia="Arial" w:hAnsi="Palatino Linotype" w:cs="Arial"/>
          <w:i/>
          <w:spacing w:val="-1"/>
          <w:sz w:val="22"/>
        </w:rPr>
        <w:t>a</w:t>
      </w:r>
      <w:r w:rsidRPr="00DB651A">
        <w:rPr>
          <w:rFonts w:ascii="Palatino Linotype" w:eastAsia="Arial" w:hAnsi="Palatino Linotype" w:cs="Arial"/>
          <w:i/>
          <w:spacing w:val="1"/>
          <w:sz w:val="22"/>
        </w:rPr>
        <w:t>n</w:t>
      </w:r>
      <w:r w:rsidRPr="00DB651A">
        <w:rPr>
          <w:rFonts w:ascii="Palatino Linotype" w:eastAsia="Arial" w:hAnsi="Palatino Linotype" w:cs="Arial"/>
          <w:i/>
          <w:spacing w:val="-3"/>
          <w:sz w:val="22"/>
        </w:rPr>
        <w:t>i</w:t>
      </w:r>
      <w:r w:rsidRPr="00DB651A">
        <w:rPr>
          <w:rFonts w:ascii="Palatino Linotype" w:eastAsia="Arial" w:hAnsi="Palatino Linotype" w:cs="Arial"/>
          <w:i/>
          <w:spacing w:val="3"/>
          <w:sz w:val="22"/>
        </w:rPr>
        <w:t>f</w:t>
      </w:r>
      <w:r w:rsidRPr="00DB651A">
        <w:rPr>
          <w:rFonts w:ascii="Palatino Linotype" w:eastAsia="Arial" w:hAnsi="Palatino Linotype" w:cs="Arial"/>
          <w:i/>
          <w:sz w:val="22"/>
        </w:rPr>
        <w:t>ies</w:t>
      </w:r>
      <w:r w:rsidRPr="00DB651A">
        <w:rPr>
          <w:rFonts w:ascii="Palatino Linotype" w:eastAsia="Arial" w:hAnsi="Palatino Linotype" w:cs="Arial"/>
          <w:i/>
          <w:spacing w:val="1"/>
          <w:sz w:val="22"/>
        </w:rPr>
        <w:t>t</w:t>
      </w:r>
      <w:r w:rsidRPr="00DB651A">
        <w:rPr>
          <w:rFonts w:ascii="Palatino Linotype" w:eastAsia="Arial" w:hAnsi="Palatino Linotype" w:cs="Arial"/>
          <w:i/>
          <w:sz w:val="22"/>
        </w:rPr>
        <w:t>e</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2"/>
          <w:sz w:val="22"/>
        </w:rPr>
        <w:t>s</w:t>
      </w:r>
      <w:r w:rsidRPr="00DB651A">
        <w:rPr>
          <w:rFonts w:ascii="Palatino Linotype" w:eastAsia="Arial" w:hAnsi="Palatino Linotype" w:cs="Arial"/>
          <w:i/>
          <w:sz w:val="22"/>
        </w:rPr>
        <w:t>u</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s</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o</w:t>
      </w:r>
      <w:r w:rsidRPr="00DB651A">
        <w:rPr>
          <w:rFonts w:ascii="Palatino Linotype" w:eastAsia="Arial" w:hAnsi="Palatino Linotype" w:cs="Arial"/>
          <w:i/>
          <w:spacing w:val="3"/>
          <w:sz w:val="22"/>
        </w:rPr>
        <w:t xml:space="preserve"> </w:t>
      </w:r>
      <w:r w:rsidRPr="00DB651A">
        <w:rPr>
          <w:rFonts w:ascii="Palatino Linotype" w:eastAsia="Arial" w:hAnsi="Palatino Linotype" w:cs="Arial"/>
          <w:i/>
          <w:spacing w:val="1"/>
          <w:sz w:val="22"/>
        </w:rPr>
        <w:t>d</w:t>
      </w:r>
      <w:r w:rsidRPr="00DB651A">
        <w:rPr>
          <w:rFonts w:ascii="Palatino Linotype" w:eastAsia="Arial" w:hAnsi="Palatino Linotype" w:cs="Arial"/>
          <w:i/>
          <w:sz w:val="22"/>
        </w:rPr>
        <w:t xml:space="preserve">e </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cc</w:t>
      </w:r>
      <w:r w:rsidRPr="00DB651A">
        <w:rPr>
          <w:rFonts w:ascii="Palatino Linotype" w:eastAsia="Arial" w:hAnsi="Palatino Linotype" w:cs="Arial"/>
          <w:i/>
          <w:spacing w:val="-1"/>
          <w:sz w:val="22"/>
        </w:rPr>
        <w:t>e</w:t>
      </w:r>
      <w:r w:rsidRPr="00DB651A">
        <w:rPr>
          <w:rFonts w:ascii="Palatino Linotype" w:eastAsia="Arial" w:hAnsi="Palatino Linotype" w:cs="Arial"/>
          <w:i/>
          <w:spacing w:val="1"/>
          <w:sz w:val="22"/>
        </w:rPr>
        <w:t>d</w:t>
      </w:r>
      <w:r w:rsidRPr="00DB651A">
        <w:rPr>
          <w:rFonts w:ascii="Palatino Linotype" w:eastAsia="Arial" w:hAnsi="Palatino Linotype" w:cs="Arial"/>
          <w:i/>
          <w:spacing w:val="-1"/>
          <w:sz w:val="22"/>
        </w:rPr>
        <w:t>e</w:t>
      </w:r>
      <w:r w:rsidRPr="00DB651A">
        <w:rPr>
          <w:rFonts w:ascii="Palatino Linotype" w:eastAsia="Arial" w:hAnsi="Palatino Linotype" w:cs="Arial"/>
          <w:i/>
          <w:sz w:val="22"/>
        </w:rPr>
        <w:t xml:space="preserve">r </w:t>
      </w:r>
      <w:r w:rsidRPr="00DB651A">
        <w:rPr>
          <w:rFonts w:ascii="Palatino Linotype" w:eastAsia="Arial" w:hAnsi="Palatino Linotype" w:cs="Arial"/>
          <w:i/>
          <w:spacing w:val="1"/>
          <w:sz w:val="22"/>
        </w:rPr>
        <w:t>ún</w:t>
      </w:r>
      <w:r w:rsidRPr="00DB651A">
        <w:rPr>
          <w:rFonts w:ascii="Palatino Linotype" w:eastAsia="Arial" w:hAnsi="Palatino Linotype" w:cs="Arial"/>
          <w:i/>
          <w:sz w:val="22"/>
        </w:rPr>
        <w:t>ic</w:t>
      </w:r>
      <w:r w:rsidRPr="00DB651A">
        <w:rPr>
          <w:rFonts w:ascii="Palatino Linotype" w:eastAsia="Arial" w:hAnsi="Palatino Linotype" w:cs="Arial"/>
          <w:i/>
          <w:spacing w:val="-2"/>
          <w:sz w:val="22"/>
        </w:rPr>
        <w:t>a</w:t>
      </w:r>
      <w:r w:rsidRPr="00DB651A">
        <w:rPr>
          <w:rFonts w:ascii="Palatino Linotype" w:eastAsia="Arial" w:hAnsi="Palatino Linotype" w:cs="Arial"/>
          <w:i/>
          <w:spacing w:val="1"/>
          <w:sz w:val="22"/>
        </w:rPr>
        <w:t>me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 xml:space="preserve">te </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 xml:space="preserve">l </w:t>
      </w:r>
      <w:r w:rsidRPr="00DB651A">
        <w:rPr>
          <w:rFonts w:ascii="Palatino Linotype" w:eastAsia="Arial" w:hAnsi="Palatino Linotype" w:cs="Arial"/>
          <w:i/>
          <w:spacing w:val="1"/>
          <w:sz w:val="22"/>
        </w:rPr>
        <w:t>do</w:t>
      </w:r>
      <w:r w:rsidRPr="00DB651A">
        <w:rPr>
          <w:rFonts w:ascii="Palatino Linotype" w:eastAsia="Arial" w:hAnsi="Palatino Linotype" w:cs="Arial"/>
          <w:i/>
          <w:spacing w:val="-2"/>
          <w:sz w:val="22"/>
        </w:rPr>
        <w:t>c</w:t>
      </w:r>
      <w:r w:rsidRPr="00DB651A">
        <w:rPr>
          <w:rFonts w:ascii="Palatino Linotype" w:eastAsia="Arial" w:hAnsi="Palatino Linotype" w:cs="Arial"/>
          <w:i/>
          <w:spacing w:val="1"/>
          <w:sz w:val="22"/>
        </w:rPr>
        <w:t>u</w:t>
      </w:r>
      <w:r w:rsidRPr="00DB651A">
        <w:rPr>
          <w:rFonts w:ascii="Palatino Linotype" w:eastAsia="Arial" w:hAnsi="Palatino Linotype" w:cs="Arial"/>
          <w:i/>
          <w:spacing w:val="-1"/>
          <w:sz w:val="22"/>
        </w:rPr>
        <w:t>me</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 xml:space="preserve">to </w:t>
      </w:r>
      <w:r w:rsidRPr="00DB651A">
        <w:rPr>
          <w:rFonts w:ascii="Palatino Linotype" w:eastAsia="Arial" w:hAnsi="Palatino Linotype" w:cs="Arial"/>
          <w:i/>
          <w:spacing w:val="1"/>
          <w:sz w:val="22"/>
        </w:rPr>
        <w:t>p</w:t>
      </w:r>
      <w:r w:rsidRPr="00DB651A">
        <w:rPr>
          <w:rFonts w:ascii="Palatino Linotype" w:eastAsia="Arial" w:hAnsi="Palatino Linotype" w:cs="Arial"/>
          <w:i/>
          <w:sz w:val="22"/>
        </w:rPr>
        <w:t>r</w:t>
      </w:r>
      <w:r w:rsidRPr="00DB651A">
        <w:rPr>
          <w:rFonts w:ascii="Palatino Linotype" w:eastAsia="Arial" w:hAnsi="Palatino Linotype" w:cs="Arial"/>
          <w:i/>
          <w:spacing w:val="-1"/>
          <w:sz w:val="22"/>
        </w:rPr>
        <w:t>i</w:t>
      </w:r>
      <w:r w:rsidRPr="00DB651A">
        <w:rPr>
          <w:rFonts w:ascii="Palatino Linotype" w:eastAsia="Arial" w:hAnsi="Palatino Linotype" w:cs="Arial"/>
          <w:i/>
          <w:spacing w:val="1"/>
          <w:sz w:val="22"/>
        </w:rPr>
        <w:t>n</w:t>
      </w:r>
      <w:r w:rsidRPr="00DB651A">
        <w:rPr>
          <w:rFonts w:ascii="Palatino Linotype" w:eastAsia="Arial" w:hAnsi="Palatino Linotype" w:cs="Arial"/>
          <w:i/>
          <w:sz w:val="22"/>
        </w:rPr>
        <w:t>cip</w:t>
      </w:r>
      <w:r w:rsidRPr="00DB651A">
        <w:rPr>
          <w:rFonts w:ascii="Palatino Linotype" w:eastAsia="Arial" w:hAnsi="Palatino Linotype" w:cs="Arial"/>
          <w:i/>
          <w:spacing w:val="1"/>
          <w:sz w:val="22"/>
        </w:rPr>
        <w:t>a</w:t>
      </w:r>
      <w:r w:rsidRPr="00DB651A">
        <w:rPr>
          <w:rFonts w:ascii="Palatino Linotype" w:eastAsia="Arial" w:hAnsi="Palatino Linotype" w:cs="Arial"/>
          <w:i/>
          <w:sz w:val="22"/>
        </w:rPr>
        <w:t>l.</w:t>
      </w:r>
    </w:p>
    <w:p w14:paraId="5E3C82DD" w14:textId="77777777" w:rsidR="005F7C28" w:rsidRPr="00DB651A" w:rsidRDefault="005F7C28" w:rsidP="005F7C28">
      <w:pPr>
        <w:ind w:left="709" w:right="474"/>
        <w:jc w:val="both"/>
        <w:rPr>
          <w:rFonts w:ascii="Palatino Linotype" w:eastAsia="Arial" w:hAnsi="Palatino Linotype" w:cs="Arial"/>
          <w:i/>
          <w:sz w:val="18"/>
        </w:rPr>
      </w:pPr>
      <w:r w:rsidRPr="00DB651A">
        <w:rPr>
          <w:rFonts w:ascii="Palatino Linotype" w:eastAsia="Arial" w:hAnsi="Palatino Linotype" w:cs="Arial"/>
          <w:b/>
          <w:i/>
          <w:sz w:val="18"/>
        </w:rPr>
        <w:t>E</w:t>
      </w:r>
      <w:r w:rsidRPr="00DB651A">
        <w:rPr>
          <w:rFonts w:ascii="Palatino Linotype" w:eastAsia="Arial" w:hAnsi="Palatino Linotype" w:cs="Arial"/>
          <w:b/>
          <w:i/>
          <w:spacing w:val="1"/>
          <w:sz w:val="18"/>
        </w:rPr>
        <w:t>x</w:t>
      </w:r>
      <w:r w:rsidRPr="00DB651A">
        <w:rPr>
          <w:rFonts w:ascii="Palatino Linotype" w:eastAsia="Arial" w:hAnsi="Palatino Linotype" w:cs="Arial"/>
          <w:b/>
          <w:i/>
          <w:sz w:val="18"/>
        </w:rPr>
        <w:t>pedi</w:t>
      </w:r>
      <w:r w:rsidRPr="00DB651A">
        <w:rPr>
          <w:rFonts w:ascii="Palatino Linotype" w:eastAsia="Arial" w:hAnsi="Palatino Linotype" w:cs="Arial"/>
          <w:b/>
          <w:i/>
          <w:spacing w:val="1"/>
          <w:sz w:val="18"/>
        </w:rPr>
        <w:t>e</w:t>
      </w:r>
      <w:r w:rsidRPr="00DB651A">
        <w:rPr>
          <w:rFonts w:ascii="Palatino Linotype" w:eastAsia="Arial" w:hAnsi="Palatino Linotype" w:cs="Arial"/>
          <w:b/>
          <w:i/>
          <w:sz w:val="18"/>
        </w:rPr>
        <w:t>n</w:t>
      </w:r>
      <w:r w:rsidRPr="00DB651A">
        <w:rPr>
          <w:rFonts w:ascii="Palatino Linotype" w:eastAsia="Arial" w:hAnsi="Palatino Linotype" w:cs="Arial"/>
          <w:b/>
          <w:i/>
          <w:spacing w:val="-1"/>
          <w:sz w:val="18"/>
        </w:rPr>
        <w:t>tes</w:t>
      </w:r>
      <w:r w:rsidRPr="00DB651A">
        <w:rPr>
          <w:rFonts w:ascii="Palatino Linotype" w:eastAsia="Arial" w:hAnsi="Palatino Linotype" w:cs="Arial"/>
          <w:b/>
          <w:i/>
          <w:sz w:val="18"/>
        </w:rPr>
        <w:t>:</w:t>
      </w:r>
    </w:p>
    <w:p w14:paraId="214414BF" w14:textId="77777777" w:rsidR="005F7C28" w:rsidRPr="00DB651A" w:rsidRDefault="005F7C28" w:rsidP="005F7C28">
      <w:pPr>
        <w:spacing w:line="200" w:lineRule="exact"/>
        <w:ind w:left="709" w:right="474"/>
        <w:rPr>
          <w:rFonts w:ascii="Palatino Linotype" w:hAnsi="Palatino Linotype"/>
          <w:i/>
          <w:sz w:val="18"/>
        </w:rPr>
      </w:pPr>
    </w:p>
    <w:p w14:paraId="4AB13C04" w14:textId="1D55148E" w:rsidR="005F7C28" w:rsidRPr="00DB651A" w:rsidRDefault="005F7C28" w:rsidP="005F7C28">
      <w:pPr>
        <w:ind w:left="709" w:right="474"/>
        <w:jc w:val="both"/>
        <w:rPr>
          <w:rFonts w:ascii="Palatino Linotype" w:eastAsia="Arial" w:hAnsi="Palatino Linotype" w:cs="Arial"/>
          <w:i/>
          <w:sz w:val="18"/>
        </w:rPr>
      </w:pPr>
      <w:r w:rsidRPr="00DB651A">
        <w:rPr>
          <w:rFonts w:ascii="Palatino Linotype" w:eastAsia="Arial" w:hAnsi="Palatino Linotype" w:cs="Arial"/>
          <w:i/>
          <w:spacing w:val="1"/>
          <w:sz w:val="18"/>
        </w:rPr>
        <w:t>28</w:t>
      </w:r>
      <w:r w:rsidRPr="00DB651A">
        <w:rPr>
          <w:rFonts w:ascii="Palatino Linotype" w:eastAsia="Arial" w:hAnsi="Palatino Linotype" w:cs="Arial"/>
          <w:i/>
          <w:spacing w:val="-1"/>
          <w:sz w:val="18"/>
        </w:rPr>
        <w:t>9</w:t>
      </w:r>
      <w:r w:rsidRPr="00DB651A">
        <w:rPr>
          <w:rFonts w:ascii="Palatino Linotype" w:eastAsia="Arial" w:hAnsi="Palatino Linotype" w:cs="Arial"/>
          <w:i/>
          <w:spacing w:val="1"/>
          <w:sz w:val="18"/>
        </w:rPr>
        <w:t>6</w:t>
      </w:r>
      <w:r w:rsidRPr="00DB651A">
        <w:rPr>
          <w:rFonts w:ascii="Palatino Linotype" w:eastAsia="Arial" w:hAnsi="Palatino Linotype" w:cs="Arial"/>
          <w:i/>
          <w:sz w:val="18"/>
        </w:rPr>
        <w:t>/</w:t>
      </w:r>
      <w:r w:rsidRPr="00DB651A">
        <w:rPr>
          <w:rFonts w:ascii="Palatino Linotype" w:eastAsia="Arial" w:hAnsi="Palatino Linotype" w:cs="Arial"/>
          <w:i/>
          <w:spacing w:val="1"/>
          <w:sz w:val="18"/>
        </w:rPr>
        <w:t>0</w:t>
      </w:r>
      <w:r w:rsidRPr="00DB651A">
        <w:rPr>
          <w:rFonts w:ascii="Palatino Linotype" w:eastAsia="Arial" w:hAnsi="Palatino Linotype" w:cs="Arial"/>
          <w:i/>
          <w:sz w:val="18"/>
        </w:rPr>
        <w:t>8    Ce</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tro</w:t>
      </w:r>
      <w:r w:rsidRPr="00DB651A">
        <w:rPr>
          <w:rFonts w:ascii="Palatino Linotype" w:eastAsia="Arial" w:hAnsi="Palatino Linotype" w:cs="Arial"/>
          <w:i/>
          <w:spacing w:val="58"/>
          <w:sz w:val="18"/>
        </w:rPr>
        <w:t xml:space="preserve"> </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e</w:t>
      </w:r>
      <w:r w:rsidRPr="00DB651A">
        <w:rPr>
          <w:rFonts w:ascii="Palatino Linotype" w:eastAsia="Arial" w:hAnsi="Palatino Linotype" w:cs="Arial"/>
          <w:i/>
          <w:spacing w:val="58"/>
          <w:sz w:val="18"/>
        </w:rPr>
        <w:t xml:space="preserve"> </w:t>
      </w:r>
      <w:r w:rsidRPr="00DB651A">
        <w:rPr>
          <w:rFonts w:ascii="Palatino Linotype" w:eastAsia="Arial" w:hAnsi="Palatino Linotype" w:cs="Arial"/>
          <w:i/>
          <w:sz w:val="18"/>
        </w:rPr>
        <w:t>I</w:t>
      </w:r>
      <w:r w:rsidRPr="00DB651A">
        <w:rPr>
          <w:rFonts w:ascii="Palatino Linotype" w:eastAsia="Arial" w:hAnsi="Palatino Linotype" w:cs="Arial"/>
          <w:i/>
          <w:spacing w:val="1"/>
          <w:sz w:val="18"/>
        </w:rPr>
        <w:t>n</w:t>
      </w:r>
      <w:r w:rsidRPr="00DB651A">
        <w:rPr>
          <w:rFonts w:ascii="Palatino Linotype" w:eastAsia="Arial" w:hAnsi="Palatino Linotype" w:cs="Arial"/>
          <w:i/>
          <w:spacing w:val="-2"/>
          <w:sz w:val="18"/>
        </w:rPr>
        <w:t>v</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sti</w:t>
      </w:r>
      <w:r w:rsidRPr="00DB651A">
        <w:rPr>
          <w:rFonts w:ascii="Palatino Linotype" w:eastAsia="Arial" w:hAnsi="Palatino Linotype" w:cs="Arial"/>
          <w:i/>
          <w:spacing w:val="-1"/>
          <w:sz w:val="18"/>
        </w:rPr>
        <w:t>g</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cio</w:t>
      </w:r>
      <w:r w:rsidRPr="00DB651A">
        <w:rPr>
          <w:rFonts w:ascii="Palatino Linotype" w:eastAsia="Arial" w:hAnsi="Palatino Linotype" w:cs="Arial"/>
          <w:i/>
          <w:spacing w:val="1"/>
          <w:sz w:val="18"/>
        </w:rPr>
        <w:t>ne</w:t>
      </w:r>
      <w:r w:rsidRPr="00DB651A">
        <w:rPr>
          <w:rFonts w:ascii="Palatino Linotype" w:eastAsia="Arial" w:hAnsi="Palatino Linotype" w:cs="Arial"/>
          <w:i/>
          <w:sz w:val="18"/>
        </w:rPr>
        <w:t>s</w:t>
      </w:r>
      <w:r w:rsidRPr="00DB651A">
        <w:rPr>
          <w:rFonts w:ascii="Palatino Linotype" w:eastAsia="Arial" w:hAnsi="Palatino Linotype" w:cs="Arial"/>
          <w:i/>
          <w:spacing w:val="58"/>
          <w:sz w:val="18"/>
        </w:rPr>
        <w:t xml:space="preserve"> </w:t>
      </w:r>
      <w:r w:rsidRPr="00DB651A">
        <w:rPr>
          <w:rFonts w:ascii="Palatino Linotype" w:eastAsia="Arial" w:hAnsi="Palatino Linotype" w:cs="Arial"/>
          <w:i/>
          <w:sz w:val="18"/>
        </w:rPr>
        <w:t>Biol</w:t>
      </w:r>
      <w:r w:rsidRPr="00DB651A">
        <w:rPr>
          <w:rFonts w:ascii="Palatino Linotype" w:eastAsia="Arial" w:hAnsi="Palatino Linotype" w:cs="Arial"/>
          <w:i/>
          <w:spacing w:val="1"/>
          <w:sz w:val="18"/>
        </w:rPr>
        <w:t>ó</w:t>
      </w:r>
      <w:r w:rsidRPr="00DB651A">
        <w:rPr>
          <w:rFonts w:ascii="Palatino Linotype" w:eastAsia="Arial" w:hAnsi="Palatino Linotype" w:cs="Arial"/>
          <w:i/>
          <w:spacing w:val="-1"/>
          <w:sz w:val="18"/>
        </w:rPr>
        <w:t>g</w:t>
      </w:r>
      <w:r w:rsidRPr="00DB651A">
        <w:rPr>
          <w:rFonts w:ascii="Palatino Linotype" w:eastAsia="Arial" w:hAnsi="Palatino Linotype" w:cs="Arial"/>
          <w:i/>
          <w:sz w:val="18"/>
        </w:rPr>
        <w:t>icas</w:t>
      </w:r>
      <w:r w:rsidRPr="00DB651A">
        <w:rPr>
          <w:rFonts w:ascii="Palatino Linotype" w:eastAsia="Arial" w:hAnsi="Palatino Linotype" w:cs="Arial"/>
          <w:i/>
          <w:spacing w:val="60"/>
          <w:sz w:val="18"/>
        </w:rPr>
        <w:t xml:space="preserve"> </w:t>
      </w:r>
      <w:r w:rsidRPr="00DB651A">
        <w:rPr>
          <w:rFonts w:ascii="Palatino Linotype" w:eastAsia="Arial" w:hAnsi="Palatino Linotype" w:cs="Arial"/>
          <w:i/>
          <w:spacing w:val="-1"/>
          <w:sz w:val="18"/>
        </w:rPr>
        <w:t>d</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l</w:t>
      </w:r>
      <w:r w:rsidRPr="00DB651A">
        <w:rPr>
          <w:rFonts w:ascii="Palatino Linotype" w:eastAsia="Arial" w:hAnsi="Palatino Linotype" w:cs="Arial"/>
          <w:i/>
          <w:spacing w:val="57"/>
          <w:sz w:val="18"/>
        </w:rPr>
        <w:t xml:space="preserve"> </w:t>
      </w:r>
      <w:r w:rsidRPr="00DB651A">
        <w:rPr>
          <w:rFonts w:ascii="Palatino Linotype" w:eastAsia="Arial" w:hAnsi="Palatino Linotype" w:cs="Arial"/>
          <w:i/>
          <w:sz w:val="18"/>
        </w:rPr>
        <w:t>Noro</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st</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w:t>
      </w:r>
      <w:r w:rsidRPr="00DB651A">
        <w:rPr>
          <w:rFonts w:ascii="Palatino Linotype" w:eastAsia="Arial" w:hAnsi="Palatino Linotype" w:cs="Arial"/>
          <w:i/>
          <w:spacing w:val="58"/>
          <w:sz w:val="18"/>
        </w:rPr>
        <w:t xml:space="preserve"> </w:t>
      </w:r>
      <w:r w:rsidRPr="00DB651A">
        <w:rPr>
          <w:rFonts w:ascii="Palatino Linotype" w:eastAsia="Arial" w:hAnsi="Palatino Linotype" w:cs="Arial"/>
          <w:i/>
          <w:sz w:val="18"/>
        </w:rPr>
        <w:t>S.C.</w:t>
      </w:r>
      <w:r w:rsidRPr="00DB651A">
        <w:rPr>
          <w:rFonts w:ascii="Palatino Linotype" w:eastAsia="Arial" w:hAnsi="Palatino Linotype" w:cs="Arial"/>
          <w:i/>
          <w:spacing w:val="65"/>
          <w:sz w:val="18"/>
        </w:rPr>
        <w:t xml:space="preserve"> </w:t>
      </w:r>
      <w:r w:rsidRPr="00DB651A">
        <w:rPr>
          <w:rFonts w:ascii="Palatino Linotype" w:eastAsia="Arial" w:hAnsi="Palatino Linotype" w:cs="Arial"/>
          <w:i/>
          <w:sz w:val="18"/>
        </w:rPr>
        <w:t>–</w:t>
      </w:r>
      <w:r w:rsidRPr="00DB651A">
        <w:rPr>
          <w:rFonts w:ascii="Palatino Linotype" w:eastAsia="Arial" w:hAnsi="Palatino Linotype" w:cs="Arial"/>
          <w:i/>
          <w:spacing w:val="59"/>
          <w:sz w:val="18"/>
        </w:rPr>
        <w:t xml:space="preserve"> </w:t>
      </w:r>
      <w:r w:rsidRPr="00DB651A">
        <w:rPr>
          <w:rFonts w:ascii="Palatino Linotype" w:eastAsia="Arial" w:hAnsi="Palatino Linotype" w:cs="Arial"/>
          <w:i/>
          <w:sz w:val="18"/>
        </w:rPr>
        <w:t>Al</w:t>
      </w:r>
      <w:r w:rsidRPr="00DB651A">
        <w:rPr>
          <w:rFonts w:ascii="Palatino Linotype" w:eastAsia="Arial" w:hAnsi="Palatino Linotype" w:cs="Arial"/>
          <w:i/>
          <w:spacing w:val="-2"/>
          <w:sz w:val="18"/>
        </w:rPr>
        <w:t>o</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so G</w:t>
      </w:r>
      <w:r w:rsidRPr="00DB651A">
        <w:rPr>
          <w:rFonts w:ascii="Palatino Linotype" w:eastAsia="Arial" w:hAnsi="Palatino Linotype" w:cs="Arial"/>
          <w:i/>
          <w:spacing w:val="1"/>
          <w:sz w:val="18"/>
        </w:rPr>
        <w:t>ó</w:t>
      </w:r>
      <w:r w:rsidRPr="00DB651A">
        <w:rPr>
          <w:rFonts w:ascii="Palatino Linotype" w:eastAsia="Arial" w:hAnsi="Palatino Linotype" w:cs="Arial"/>
          <w:i/>
          <w:spacing w:val="-1"/>
          <w:sz w:val="18"/>
        </w:rPr>
        <w:t>m</w:t>
      </w:r>
      <w:r w:rsidRPr="00DB651A">
        <w:rPr>
          <w:rFonts w:ascii="Palatino Linotype" w:eastAsia="Arial" w:hAnsi="Palatino Linotype" w:cs="Arial"/>
          <w:i/>
          <w:spacing w:val="1"/>
          <w:sz w:val="18"/>
        </w:rPr>
        <w:t>e</w:t>
      </w:r>
      <w:r w:rsidRPr="00DB651A">
        <w:rPr>
          <w:rFonts w:ascii="Palatino Linotype" w:eastAsia="Arial" w:hAnsi="Palatino Linotype" w:cs="Arial"/>
          <w:i/>
          <w:spacing w:val="-1"/>
          <w:sz w:val="18"/>
        </w:rPr>
        <w:t>z-</w:t>
      </w:r>
      <w:r w:rsidRPr="00DB651A">
        <w:rPr>
          <w:rFonts w:ascii="Palatino Linotype" w:eastAsia="Arial" w:hAnsi="Palatino Linotype" w:cs="Arial"/>
          <w:i/>
          <w:sz w:val="18"/>
        </w:rPr>
        <w:t>Ro</w:t>
      </w:r>
      <w:r w:rsidRPr="00DB651A">
        <w:rPr>
          <w:rFonts w:ascii="Palatino Linotype" w:eastAsia="Arial" w:hAnsi="Palatino Linotype" w:cs="Arial"/>
          <w:i/>
          <w:spacing w:val="1"/>
          <w:sz w:val="18"/>
        </w:rPr>
        <w:t>b</w:t>
      </w:r>
      <w:r w:rsidRPr="00DB651A">
        <w:rPr>
          <w:rFonts w:ascii="Palatino Linotype" w:eastAsia="Arial" w:hAnsi="Palatino Linotype" w:cs="Arial"/>
          <w:i/>
          <w:sz w:val="18"/>
        </w:rPr>
        <w:t>le</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o</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pacing w:val="-1"/>
          <w:sz w:val="18"/>
        </w:rPr>
        <w:t>V</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rdu</w:t>
      </w:r>
      <w:r w:rsidRPr="00DB651A">
        <w:rPr>
          <w:rFonts w:ascii="Palatino Linotype" w:eastAsia="Arial" w:hAnsi="Palatino Linotype" w:cs="Arial"/>
          <w:i/>
          <w:spacing w:val="-2"/>
          <w:sz w:val="18"/>
        </w:rPr>
        <w:t>z</w:t>
      </w:r>
      <w:r w:rsidRPr="00DB651A">
        <w:rPr>
          <w:rFonts w:ascii="Palatino Linotype" w:eastAsia="Arial" w:hAnsi="Palatino Linotype" w:cs="Arial"/>
          <w:i/>
          <w:sz w:val="18"/>
        </w:rPr>
        <w:t>co</w:t>
      </w:r>
    </w:p>
    <w:p w14:paraId="0C58510E" w14:textId="77777777" w:rsidR="005F7C28" w:rsidRPr="00DB651A" w:rsidRDefault="005F7C28" w:rsidP="005F7C28">
      <w:pPr>
        <w:spacing w:before="6" w:line="120" w:lineRule="exact"/>
        <w:ind w:left="709" w:right="474"/>
        <w:rPr>
          <w:rFonts w:ascii="Palatino Linotype" w:hAnsi="Palatino Linotype"/>
          <w:i/>
          <w:sz w:val="6"/>
          <w:szCs w:val="12"/>
        </w:rPr>
      </w:pPr>
    </w:p>
    <w:p w14:paraId="6F9E8A74" w14:textId="12084EA5" w:rsidR="005F7C28" w:rsidRPr="00DB651A" w:rsidRDefault="005F7C28" w:rsidP="005F7C28">
      <w:pPr>
        <w:ind w:left="709" w:right="474"/>
        <w:jc w:val="both"/>
        <w:rPr>
          <w:rFonts w:ascii="Palatino Linotype" w:eastAsia="Arial" w:hAnsi="Palatino Linotype" w:cs="Arial"/>
          <w:i/>
          <w:sz w:val="18"/>
        </w:rPr>
      </w:pPr>
      <w:r w:rsidRPr="00DB651A">
        <w:rPr>
          <w:rFonts w:ascii="Palatino Linotype" w:eastAsia="Arial" w:hAnsi="Palatino Linotype" w:cs="Arial"/>
          <w:i/>
          <w:spacing w:val="1"/>
          <w:sz w:val="18"/>
        </w:rPr>
        <w:t>31</w:t>
      </w:r>
      <w:r w:rsidRPr="00DB651A">
        <w:rPr>
          <w:rFonts w:ascii="Palatino Linotype" w:eastAsia="Arial" w:hAnsi="Palatino Linotype" w:cs="Arial"/>
          <w:i/>
          <w:spacing w:val="-1"/>
          <w:sz w:val="18"/>
        </w:rPr>
        <w:t>7</w:t>
      </w:r>
      <w:r w:rsidRPr="00DB651A">
        <w:rPr>
          <w:rFonts w:ascii="Palatino Linotype" w:eastAsia="Arial" w:hAnsi="Palatino Linotype" w:cs="Arial"/>
          <w:i/>
          <w:spacing w:val="1"/>
          <w:sz w:val="18"/>
        </w:rPr>
        <w:t>6</w:t>
      </w:r>
      <w:r w:rsidRPr="00DB651A">
        <w:rPr>
          <w:rFonts w:ascii="Palatino Linotype" w:eastAsia="Arial" w:hAnsi="Palatino Linotype" w:cs="Arial"/>
          <w:i/>
          <w:sz w:val="18"/>
        </w:rPr>
        <w:t>/</w:t>
      </w:r>
      <w:r w:rsidRPr="00DB651A">
        <w:rPr>
          <w:rFonts w:ascii="Palatino Linotype" w:eastAsia="Arial" w:hAnsi="Palatino Linotype" w:cs="Arial"/>
          <w:i/>
          <w:spacing w:val="1"/>
          <w:sz w:val="18"/>
        </w:rPr>
        <w:t>0</w:t>
      </w:r>
      <w:r w:rsidRPr="00DB651A">
        <w:rPr>
          <w:rFonts w:ascii="Palatino Linotype" w:eastAsia="Arial" w:hAnsi="Palatino Linotype" w:cs="Arial"/>
          <w:i/>
          <w:sz w:val="18"/>
        </w:rPr>
        <w:t>8   Fo</w:t>
      </w:r>
      <w:r w:rsidRPr="00DB651A">
        <w:rPr>
          <w:rFonts w:ascii="Palatino Linotype" w:eastAsia="Arial" w:hAnsi="Palatino Linotype" w:cs="Arial"/>
          <w:i/>
          <w:spacing w:val="1"/>
          <w:sz w:val="18"/>
        </w:rPr>
        <w:t>nd</w:t>
      </w:r>
      <w:r w:rsidRPr="00DB651A">
        <w:rPr>
          <w:rFonts w:ascii="Palatino Linotype" w:eastAsia="Arial" w:hAnsi="Palatino Linotype" w:cs="Arial"/>
          <w:i/>
          <w:sz w:val="18"/>
        </w:rPr>
        <w:t>o</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z w:val="18"/>
        </w:rPr>
        <w:t>Nac</w:t>
      </w:r>
      <w:r w:rsidRPr="00DB651A">
        <w:rPr>
          <w:rFonts w:ascii="Palatino Linotype" w:eastAsia="Arial" w:hAnsi="Palatino Linotype" w:cs="Arial"/>
          <w:i/>
          <w:spacing w:val="-3"/>
          <w:sz w:val="18"/>
        </w:rPr>
        <w:t>i</w:t>
      </w:r>
      <w:r w:rsidRPr="00DB651A">
        <w:rPr>
          <w:rFonts w:ascii="Palatino Linotype" w:eastAsia="Arial" w:hAnsi="Palatino Linotype" w:cs="Arial"/>
          <w:i/>
          <w:spacing w:val="1"/>
          <w:sz w:val="18"/>
        </w:rPr>
        <w:t>ona</w:t>
      </w:r>
      <w:r w:rsidRPr="00DB651A">
        <w:rPr>
          <w:rFonts w:ascii="Palatino Linotype" w:eastAsia="Arial" w:hAnsi="Palatino Linotype" w:cs="Arial"/>
          <w:i/>
          <w:sz w:val="18"/>
        </w:rPr>
        <w:t>l</w:t>
      </w:r>
      <w:r w:rsidRPr="00DB651A">
        <w:rPr>
          <w:rFonts w:ascii="Palatino Linotype" w:eastAsia="Arial" w:hAnsi="Palatino Linotype" w:cs="Arial"/>
          <w:i/>
          <w:spacing w:val="50"/>
          <w:sz w:val="18"/>
        </w:rPr>
        <w:t xml:space="preserve"> </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e</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pacing w:val="-3"/>
          <w:sz w:val="18"/>
        </w:rPr>
        <w:t>F</w:t>
      </w:r>
      <w:r w:rsidRPr="00DB651A">
        <w:rPr>
          <w:rFonts w:ascii="Palatino Linotype" w:eastAsia="Arial" w:hAnsi="Palatino Linotype" w:cs="Arial"/>
          <w:i/>
          <w:spacing w:val="1"/>
          <w:sz w:val="18"/>
        </w:rPr>
        <w:t>om</w:t>
      </w:r>
      <w:r w:rsidRPr="00DB651A">
        <w:rPr>
          <w:rFonts w:ascii="Palatino Linotype" w:eastAsia="Arial" w:hAnsi="Palatino Linotype" w:cs="Arial"/>
          <w:i/>
          <w:spacing w:val="-1"/>
          <w:sz w:val="18"/>
        </w:rPr>
        <w:t>e</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to</w:t>
      </w:r>
      <w:r w:rsidRPr="00DB651A">
        <w:rPr>
          <w:rFonts w:ascii="Palatino Linotype" w:eastAsia="Arial" w:hAnsi="Palatino Linotype" w:cs="Arial"/>
          <w:i/>
          <w:spacing w:val="49"/>
          <w:sz w:val="18"/>
        </w:rPr>
        <w:t xml:space="preserve"> </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l</w:t>
      </w:r>
      <w:r w:rsidRPr="00DB651A">
        <w:rPr>
          <w:rFonts w:ascii="Palatino Linotype" w:eastAsia="Arial" w:hAnsi="Palatino Linotype" w:cs="Arial"/>
          <w:i/>
          <w:spacing w:val="50"/>
          <w:sz w:val="18"/>
        </w:rPr>
        <w:t xml:space="preserve"> </w:t>
      </w:r>
      <w:r w:rsidRPr="00DB651A">
        <w:rPr>
          <w:rFonts w:ascii="Palatino Linotype" w:eastAsia="Arial" w:hAnsi="Palatino Linotype" w:cs="Arial"/>
          <w:i/>
          <w:sz w:val="18"/>
        </w:rPr>
        <w:t>Tur</w:t>
      </w:r>
      <w:r w:rsidRPr="00DB651A">
        <w:rPr>
          <w:rFonts w:ascii="Palatino Linotype" w:eastAsia="Arial" w:hAnsi="Palatino Linotype" w:cs="Arial"/>
          <w:i/>
          <w:spacing w:val="-1"/>
          <w:sz w:val="18"/>
        </w:rPr>
        <w:t>i</w:t>
      </w:r>
      <w:r w:rsidRPr="00DB651A">
        <w:rPr>
          <w:rFonts w:ascii="Palatino Linotype" w:eastAsia="Arial" w:hAnsi="Palatino Linotype" w:cs="Arial"/>
          <w:i/>
          <w:sz w:val="18"/>
        </w:rPr>
        <w:t>s</w:t>
      </w:r>
      <w:r w:rsidRPr="00DB651A">
        <w:rPr>
          <w:rFonts w:ascii="Palatino Linotype" w:eastAsia="Arial" w:hAnsi="Palatino Linotype" w:cs="Arial"/>
          <w:i/>
          <w:spacing w:val="1"/>
          <w:sz w:val="18"/>
        </w:rPr>
        <w:t>m</w:t>
      </w:r>
      <w:r w:rsidRPr="00DB651A">
        <w:rPr>
          <w:rFonts w:ascii="Palatino Linotype" w:eastAsia="Arial" w:hAnsi="Palatino Linotype" w:cs="Arial"/>
          <w:i/>
          <w:sz w:val="18"/>
        </w:rPr>
        <w:t>o</w:t>
      </w:r>
      <w:r w:rsidRPr="00DB651A">
        <w:rPr>
          <w:rFonts w:ascii="Palatino Linotype" w:eastAsia="Arial" w:hAnsi="Palatino Linotype" w:cs="Arial"/>
          <w:i/>
          <w:spacing w:val="57"/>
          <w:sz w:val="18"/>
        </w:rPr>
        <w:t xml:space="preserve"> </w:t>
      </w:r>
      <w:r w:rsidRPr="00DB651A">
        <w:rPr>
          <w:rFonts w:ascii="Palatino Linotype" w:eastAsia="Arial" w:hAnsi="Palatino Linotype" w:cs="Arial"/>
          <w:i/>
          <w:sz w:val="18"/>
        </w:rPr>
        <w:t>–</w:t>
      </w:r>
      <w:r w:rsidRPr="00DB651A">
        <w:rPr>
          <w:rFonts w:ascii="Palatino Linotype" w:eastAsia="Arial" w:hAnsi="Palatino Linotype" w:cs="Arial"/>
          <w:i/>
          <w:spacing w:val="49"/>
          <w:sz w:val="18"/>
        </w:rPr>
        <w:t xml:space="preserve"> </w:t>
      </w:r>
      <w:r w:rsidRPr="00DB651A">
        <w:rPr>
          <w:rFonts w:ascii="Palatino Linotype" w:eastAsia="Arial" w:hAnsi="Palatino Linotype" w:cs="Arial"/>
          <w:i/>
          <w:sz w:val="18"/>
        </w:rPr>
        <w:t>Alo</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so</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pacing w:val="-2"/>
          <w:sz w:val="18"/>
        </w:rPr>
        <w:t>G</w:t>
      </w:r>
      <w:r w:rsidRPr="00DB651A">
        <w:rPr>
          <w:rFonts w:ascii="Palatino Linotype" w:eastAsia="Arial" w:hAnsi="Palatino Linotype" w:cs="Arial"/>
          <w:i/>
          <w:spacing w:val="1"/>
          <w:sz w:val="18"/>
        </w:rPr>
        <w:t>ó</w:t>
      </w:r>
      <w:r w:rsidRPr="00DB651A">
        <w:rPr>
          <w:rFonts w:ascii="Palatino Linotype" w:eastAsia="Arial" w:hAnsi="Palatino Linotype" w:cs="Arial"/>
          <w:i/>
          <w:spacing w:val="-1"/>
          <w:sz w:val="18"/>
        </w:rPr>
        <w:t>m</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z</w:t>
      </w:r>
      <w:r w:rsidRPr="00DB651A">
        <w:rPr>
          <w:rFonts w:ascii="Palatino Linotype" w:eastAsia="Arial" w:hAnsi="Palatino Linotype" w:cs="Arial"/>
          <w:i/>
          <w:spacing w:val="-1"/>
          <w:sz w:val="18"/>
        </w:rPr>
        <w:t>-</w:t>
      </w:r>
      <w:r w:rsidRPr="00DB651A">
        <w:rPr>
          <w:rFonts w:ascii="Palatino Linotype" w:eastAsia="Arial" w:hAnsi="Palatino Linotype" w:cs="Arial"/>
          <w:i/>
          <w:sz w:val="18"/>
        </w:rPr>
        <w:t>Ro</w:t>
      </w:r>
      <w:r w:rsidRPr="00DB651A">
        <w:rPr>
          <w:rFonts w:ascii="Palatino Linotype" w:eastAsia="Arial" w:hAnsi="Palatino Linotype" w:cs="Arial"/>
          <w:i/>
          <w:spacing w:val="1"/>
          <w:sz w:val="18"/>
        </w:rPr>
        <w:t>b</w:t>
      </w:r>
      <w:r w:rsidRPr="00DB651A">
        <w:rPr>
          <w:rFonts w:ascii="Palatino Linotype" w:eastAsia="Arial" w:hAnsi="Palatino Linotype" w:cs="Arial"/>
          <w:i/>
          <w:sz w:val="18"/>
        </w:rPr>
        <w:t>le</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o V</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rd</w:t>
      </w:r>
      <w:r w:rsidRPr="00DB651A">
        <w:rPr>
          <w:rFonts w:ascii="Palatino Linotype" w:eastAsia="Arial" w:hAnsi="Palatino Linotype" w:cs="Arial"/>
          <w:i/>
          <w:spacing w:val="1"/>
          <w:sz w:val="18"/>
        </w:rPr>
        <w:t>u</w:t>
      </w:r>
      <w:r w:rsidRPr="00DB651A">
        <w:rPr>
          <w:rFonts w:ascii="Palatino Linotype" w:eastAsia="Arial" w:hAnsi="Palatino Linotype" w:cs="Arial"/>
          <w:i/>
          <w:spacing w:val="-2"/>
          <w:sz w:val="18"/>
        </w:rPr>
        <w:t>z</w:t>
      </w:r>
      <w:r w:rsidRPr="00DB651A">
        <w:rPr>
          <w:rFonts w:ascii="Palatino Linotype" w:eastAsia="Arial" w:hAnsi="Palatino Linotype" w:cs="Arial"/>
          <w:i/>
          <w:sz w:val="18"/>
        </w:rPr>
        <w:t>co</w:t>
      </w:r>
    </w:p>
    <w:p w14:paraId="30327223" w14:textId="77777777" w:rsidR="005F7C28" w:rsidRPr="00DB651A" w:rsidRDefault="005F7C28" w:rsidP="005F7C28">
      <w:pPr>
        <w:spacing w:before="9" w:line="120" w:lineRule="exact"/>
        <w:ind w:left="709" w:right="474"/>
        <w:rPr>
          <w:rFonts w:ascii="Palatino Linotype" w:hAnsi="Palatino Linotype"/>
          <w:i/>
          <w:sz w:val="6"/>
          <w:szCs w:val="12"/>
        </w:rPr>
      </w:pPr>
    </w:p>
    <w:p w14:paraId="792553DF" w14:textId="18D52EC9" w:rsidR="005F7C28" w:rsidRPr="00DB651A" w:rsidRDefault="005F7C28" w:rsidP="005F7C28">
      <w:pPr>
        <w:ind w:left="709" w:right="474"/>
        <w:jc w:val="both"/>
        <w:rPr>
          <w:rFonts w:ascii="Palatino Linotype" w:eastAsia="Arial" w:hAnsi="Palatino Linotype" w:cs="Arial"/>
          <w:i/>
          <w:sz w:val="18"/>
        </w:rPr>
      </w:pPr>
      <w:r w:rsidRPr="00DB651A">
        <w:rPr>
          <w:rFonts w:ascii="Palatino Linotype" w:eastAsia="Arial" w:hAnsi="Palatino Linotype" w:cs="Arial"/>
          <w:i/>
          <w:spacing w:val="1"/>
          <w:sz w:val="18"/>
        </w:rPr>
        <w:t>59</w:t>
      </w:r>
      <w:r w:rsidRPr="00DB651A">
        <w:rPr>
          <w:rFonts w:ascii="Palatino Linotype" w:eastAsia="Arial" w:hAnsi="Palatino Linotype" w:cs="Arial"/>
          <w:i/>
          <w:spacing w:val="-1"/>
          <w:sz w:val="18"/>
        </w:rPr>
        <w:t>5</w:t>
      </w:r>
      <w:r w:rsidRPr="00DB651A">
        <w:rPr>
          <w:rFonts w:ascii="Palatino Linotype" w:eastAsia="Arial" w:hAnsi="Palatino Linotype" w:cs="Arial"/>
          <w:i/>
          <w:spacing w:val="1"/>
          <w:sz w:val="18"/>
        </w:rPr>
        <w:t>7</w:t>
      </w:r>
      <w:r w:rsidRPr="00DB651A">
        <w:rPr>
          <w:rFonts w:ascii="Palatino Linotype" w:eastAsia="Arial" w:hAnsi="Palatino Linotype" w:cs="Arial"/>
          <w:i/>
          <w:sz w:val="18"/>
        </w:rPr>
        <w:t>/</w:t>
      </w:r>
      <w:r w:rsidRPr="00DB651A">
        <w:rPr>
          <w:rFonts w:ascii="Palatino Linotype" w:eastAsia="Arial" w:hAnsi="Palatino Linotype" w:cs="Arial"/>
          <w:i/>
          <w:spacing w:val="1"/>
          <w:sz w:val="18"/>
        </w:rPr>
        <w:t>0</w:t>
      </w:r>
      <w:r w:rsidRPr="00DB651A">
        <w:rPr>
          <w:rFonts w:ascii="Palatino Linotype" w:eastAsia="Arial" w:hAnsi="Palatino Linotype" w:cs="Arial"/>
          <w:i/>
          <w:sz w:val="18"/>
        </w:rPr>
        <w:t>8  I</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stit</w:t>
      </w:r>
      <w:r w:rsidRPr="00DB651A">
        <w:rPr>
          <w:rFonts w:ascii="Palatino Linotype" w:eastAsia="Arial" w:hAnsi="Palatino Linotype" w:cs="Arial"/>
          <w:i/>
          <w:spacing w:val="1"/>
          <w:sz w:val="18"/>
        </w:rPr>
        <w:t>u</w:t>
      </w:r>
      <w:r w:rsidRPr="00DB651A">
        <w:rPr>
          <w:rFonts w:ascii="Palatino Linotype" w:eastAsia="Arial" w:hAnsi="Palatino Linotype" w:cs="Arial"/>
          <w:i/>
          <w:spacing w:val="-2"/>
          <w:sz w:val="18"/>
        </w:rPr>
        <w:t>t</w:t>
      </w:r>
      <w:r w:rsidRPr="00DB651A">
        <w:rPr>
          <w:rFonts w:ascii="Palatino Linotype" w:eastAsia="Arial" w:hAnsi="Palatino Linotype" w:cs="Arial"/>
          <w:i/>
          <w:sz w:val="18"/>
        </w:rPr>
        <w:t>o</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pacing w:val="-1"/>
          <w:sz w:val="18"/>
        </w:rPr>
        <w:t>M</w:t>
      </w:r>
      <w:r w:rsidRPr="00DB651A">
        <w:rPr>
          <w:rFonts w:ascii="Palatino Linotype" w:eastAsia="Arial" w:hAnsi="Palatino Linotype" w:cs="Arial"/>
          <w:i/>
          <w:spacing w:val="1"/>
          <w:sz w:val="18"/>
        </w:rPr>
        <w:t>e</w:t>
      </w:r>
      <w:r w:rsidRPr="00DB651A">
        <w:rPr>
          <w:rFonts w:ascii="Palatino Linotype" w:eastAsia="Arial" w:hAnsi="Palatino Linotype" w:cs="Arial"/>
          <w:i/>
          <w:spacing w:val="-2"/>
          <w:sz w:val="18"/>
        </w:rPr>
        <w:t>x</w:t>
      </w:r>
      <w:r w:rsidRPr="00DB651A">
        <w:rPr>
          <w:rFonts w:ascii="Palatino Linotype" w:eastAsia="Arial" w:hAnsi="Palatino Linotype" w:cs="Arial"/>
          <w:i/>
          <w:sz w:val="18"/>
        </w:rPr>
        <w:t>ica</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o</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e</w:t>
      </w:r>
      <w:r w:rsidRPr="00DB651A">
        <w:rPr>
          <w:rFonts w:ascii="Palatino Linotype" w:eastAsia="Arial" w:hAnsi="Palatino Linotype" w:cs="Arial"/>
          <w:i/>
          <w:spacing w:val="49"/>
          <w:sz w:val="18"/>
        </w:rPr>
        <w:t xml:space="preserve"> </w:t>
      </w:r>
      <w:r w:rsidRPr="00DB651A">
        <w:rPr>
          <w:rFonts w:ascii="Palatino Linotype" w:eastAsia="Arial" w:hAnsi="Palatino Linotype" w:cs="Arial"/>
          <w:i/>
          <w:spacing w:val="2"/>
          <w:sz w:val="18"/>
        </w:rPr>
        <w:t>T</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c</w:t>
      </w:r>
      <w:r w:rsidRPr="00DB651A">
        <w:rPr>
          <w:rFonts w:ascii="Palatino Linotype" w:eastAsia="Arial" w:hAnsi="Palatino Linotype" w:cs="Arial"/>
          <w:i/>
          <w:spacing w:val="-1"/>
          <w:sz w:val="18"/>
        </w:rPr>
        <w:t>n</w:t>
      </w:r>
      <w:r w:rsidRPr="00DB651A">
        <w:rPr>
          <w:rFonts w:ascii="Palatino Linotype" w:eastAsia="Arial" w:hAnsi="Palatino Linotype" w:cs="Arial"/>
          <w:i/>
          <w:spacing w:val="1"/>
          <w:sz w:val="18"/>
        </w:rPr>
        <w:t>o</w:t>
      </w:r>
      <w:r w:rsidRPr="00DB651A">
        <w:rPr>
          <w:rFonts w:ascii="Palatino Linotype" w:eastAsia="Arial" w:hAnsi="Palatino Linotype" w:cs="Arial"/>
          <w:i/>
          <w:sz w:val="18"/>
        </w:rPr>
        <w:t>lo</w:t>
      </w:r>
      <w:r w:rsidRPr="00DB651A">
        <w:rPr>
          <w:rFonts w:ascii="Palatino Linotype" w:eastAsia="Arial" w:hAnsi="Palatino Linotype" w:cs="Arial"/>
          <w:i/>
          <w:spacing w:val="-1"/>
          <w:sz w:val="18"/>
        </w:rPr>
        <w:t>g</w:t>
      </w:r>
      <w:r w:rsidRPr="00DB651A">
        <w:rPr>
          <w:rFonts w:ascii="Palatino Linotype" w:eastAsia="Arial" w:hAnsi="Palatino Linotype" w:cs="Arial"/>
          <w:i/>
          <w:spacing w:val="-2"/>
          <w:sz w:val="18"/>
        </w:rPr>
        <w:t>í</w:t>
      </w:r>
      <w:r w:rsidRPr="00DB651A">
        <w:rPr>
          <w:rFonts w:ascii="Palatino Linotype" w:eastAsia="Arial" w:hAnsi="Palatino Linotype" w:cs="Arial"/>
          <w:i/>
          <w:sz w:val="18"/>
        </w:rPr>
        <w:t>a</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pacing w:val="1"/>
          <w:sz w:val="18"/>
        </w:rPr>
        <w:t>de</w:t>
      </w:r>
      <w:r w:rsidRPr="00DB651A">
        <w:rPr>
          <w:rFonts w:ascii="Palatino Linotype" w:eastAsia="Arial" w:hAnsi="Palatino Linotype" w:cs="Arial"/>
          <w:i/>
          <w:sz w:val="18"/>
        </w:rPr>
        <w:t>l</w:t>
      </w:r>
      <w:r w:rsidRPr="00DB651A">
        <w:rPr>
          <w:rFonts w:ascii="Palatino Linotype" w:eastAsia="Arial" w:hAnsi="Palatino Linotype" w:cs="Arial"/>
          <w:i/>
          <w:spacing w:val="50"/>
          <w:sz w:val="18"/>
        </w:rPr>
        <w:t xml:space="preserve"> </w:t>
      </w:r>
      <w:r w:rsidRPr="00DB651A">
        <w:rPr>
          <w:rFonts w:ascii="Palatino Linotype" w:eastAsia="Arial" w:hAnsi="Palatino Linotype" w:cs="Arial"/>
          <w:i/>
          <w:sz w:val="18"/>
        </w:rPr>
        <w:t>A</w:t>
      </w:r>
      <w:r w:rsidRPr="00DB651A">
        <w:rPr>
          <w:rFonts w:ascii="Palatino Linotype" w:eastAsia="Arial" w:hAnsi="Palatino Linotype" w:cs="Arial"/>
          <w:i/>
          <w:spacing w:val="-1"/>
          <w:sz w:val="18"/>
        </w:rPr>
        <w:t>g</w:t>
      </w:r>
      <w:r w:rsidRPr="00DB651A">
        <w:rPr>
          <w:rFonts w:ascii="Palatino Linotype" w:eastAsia="Arial" w:hAnsi="Palatino Linotype" w:cs="Arial"/>
          <w:i/>
          <w:spacing w:val="1"/>
          <w:sz w:val="18"/>
        </w:rPr>
        <w:t>u</w:t>
      </w:r>
      <w:r w:rsidRPr="00DB651A">
        <w:rPr>
          <w:rFonts w:ascii="Palatino Linotype" w:eastAsia="Arial" w:hAnsi="Palatino Linotype" w:cs="Arial"/>
          <w:i/>
          <w:sz w:val="18"/>
        </w:rPr>
        <w:t>a</w:t>
      </w:r>
      <w:r w:rsidRPr="00DB651A">
        <w:rPr>
          <w:rFonts w:ascii="Palatino Linotype" w:eastAsia="Arial" w:hAnsi="Palatino Linotype" w:cs="Arial"/>
          <w:i/>
          <w:spacing w:val="55"/>
          <w:sz w:val="18"/>
        </w:rPr>
        <w:t xml:space="preserve"> </w:t>
      </w:r>
      <w:r w:rsidRPr="00DB651A">
        <w:rPr>
          <w:rFonts w:ascii="Palatino Linotype" w:eastAsia="Arial" w:hAnsi="Palatino Linotype" w:cs="Arial"/>
          <w:i/>
          <w:sz w:val="18"/>
        </w:rPr>
        <w:t>-</w:t>
      </w:r>
      <w:r w:rsidRPr="00DB651A">
        <w:rPr>
          <w:rFonts w:ascii="Palatino Linotype" w:eastAsia="Arial" w:hAnsi="Palatino Linotype" w:cs="Arial"/>
          <w:i/>
          <w:spacing w:val="50"/>
          <w:sz w:val="18"/>
        </w:rPr>
        <w:t xml:space="preserve"> </w:t>
      </w:r>
      <w:r w:rsidRPr="00DB651A">
        <w:rPr>
          <w:rFonts w:ascii="Palatino Linotype" w:eastAsia="Arial" w:hAnsi="Palatino Linotype" w:cs="Arial"/>
          <w:i/>
          <w:sz w:val="18"/>
        </w:rPr>
        <w:t>J</w:t>
      </w:r>
      <w:r w:rsidRPr="00DB651A">
        <w:rPr>
          <w:rFonts w:ascii="Palatino Linotype" w:eastAsia="Arial" w:hAnsi="Palatino Linotype" w:cs="Arial"/>
          <w:i/>
          <w:spacing w:val="1"/>
          <w:sz w:val="18"/>
        </w:rPr>
        <w:t>ua</w:t>
      </w:r>
      <w:r w:rsidRPr="00DB651A">
        <w:rPr>
          <w:rFonts w:ascii="Palatino Linotype" w:eastAsia="Arial" w:hAnsi="Palatino Linotype" w:cs="Arial"/>
          <w:i/>
          <w:sz w:val="18"/>
        </w:rPr>
        <w:t>n</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z w:val="18"/>
        </w:rPr>
        <w:t>P</w:t>
      </w:r>
      <w:r w:rsidRPr="00DB651A">
        <w:rPr>
          <w:rFonts w:ascii="Palatino Linotype" w:eastAsia="Arial" w:hAnsi="Palatino Linotype" w:cs="Arial"/>
          <w:i/>
          <w:spacing w:val="1"/>
          <w:sz w:val="18"/>
        </w:rPr>
        <w:t>ab</w:t>
      </w:r>
      <w:r w:rsidRPr="00DB651A">
        <w:rPr>
          <w:rFonts w:ascii="Palatino Linotype" w:eastAsia="Arial" w:hAnsi="Palatino Linotype" w:cs="Arial"/>
          <w:i/>
          <w:sz w:val="18"/>
        </w:rPr>
        <w:t>lo</w:t>
      </w:r>
      <w:r w:rsidRPr="00DB651A">
        <w:rPr>
          <w:rFonts w:ascii="Palatino Linotype" w:eastAsia="Arial" w:hAnsi="Palatino Linotype" w:cs="Arial"/>
          <w:i/>
          <w:spacing w:val="51"/>
          <w:sz w:val="18"/>
        </w:rPr>
        <w:t xml:space="preserve"> </w:t>
      </w:r>
      <w:r w:rsidRPr="00DB651A">
        <w:rPr>
          <w:rFonts w:ascii="Palatino Linotype" w:eastAsia="Arial" w:hAnsi="Palatino Linotype" w:cs="Arial"/>
          <w:i/>
          <w:spacing w:val="-2"/>
          <w:sz w:val="18"/>
        </w:rPr>
        <w:t>G</w:t>
      </w:r>
      <w:r w:rsidRPr="00DB651A">
        <w:rPr>
          <w:rFonts w:ascii="Palatino Linotype" w:eastAsia="Arial" w:hAnsi="Palatino Linotype" w:cs="Arial"/>
          <w:i/>
          <w:spacing w:val="1"/>
          <w:sz w:val="18"/>
        </w:rPr>
        <w:t>ue</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re</w:t>
      </w:r>
      <w:r w:rsidRPr="00DB651A">
        <w:rPr>
          <w:rFonts w:ascii="Palatino Linotype" w:eastAsia="Arial" w:hAnsi="Palatino Linotype" w:cs="Arial"/>
          <w:i/>
          <w:sz w:val="18"/>
        </w:rPr>
        <w:t xml:space="preserve">ro </w:t>
      </w:r>
      <w:proofErr w:type="spellStart"/>
      <w:r w:rsidRPr="00DB651A">
        <w:rPr>
          <w:rFonts w:ascii="Palatino Linotype" w:eastAsia="Arial" w:hAnsi="Palatino Linotype" w:cs="Arial"/>
          <w:i/>
          <w:sz w:val="18"/>
        </w:rPr>
        <w:t>A</w:t>
      </w:r>
      <w:r w:rsidRPr="00DB651A">
        <w:rPr>
          <w:rFonts w:ascii="Palatino Linotype" w:eastAsia="Arial" w:hAnsi="Palatino Linotype" w:cs="Arial"/>
          <w:i/>
          <w:spacing w:val="1"/>
          <w:sz w:val="18"/>
        </w:rPr>
        <w:t>m</w:t>
      </w:r>
      <w:r w:rsidRPr="00DB651A">
        <w:rPr>
          <w:rFonts w:ascii="Palatino Linotype" w:eastAsia="Arial" w:hAnsi="Palatino Linotype" w:cs="Arial"/>
          <w:i/>
          <w:spacing w:val="-1"/>
          <w:sz w:val="18"/>
        </w:rPr>
        <w:t>p</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rán</w:t>
      </w:r>
      <w:proofErr w:type="spellEnd"/>
    </w:p>
    <w:p w14:paraId="280F9836" w14:textId="77777777" w:rsidR="005F7C28" w:rsidRPr="00DB651A" w:rsidRDefault="005F7C28" w:rsidP="005F7C28">
      <w:pPr>
        <w:spacing w:before="7" w:line="120" w:lineRule="exact"/>
        <w:ind w:left="709" w:right="474"/>
        <w:rPr>
          <w:rFonts w:ascii="Palatino Linotype" w:hAnsi="Palatino Linotype"/>
          <w:i/>
          <w:sz w:val="6"/>
          <w:szCs w:val="12"/>
        </w:rPr>
      </w:pPr>
    </w:p>
    <w:p w14:paraId="0193772B" w14:textId="625DE190" w:rsidR="005F7C28" w:rsidRPr="00DB651A" w:rsidRDefault="005F7C28" w:rsidP="005F7C28">
      <w:pPr>
        <w:ind w:left="709" w:right="474"/>
        <w:jc w:val="both"/>
        <w:rPr>
          <w:rFonts w:ascii="Palatino Linotype" w:eastAsia="Arial" w:hAnsi="Palatino Linotype" w:cs="Arial"/>
          <w:i/>
          <w:sz w:val="18"/>
        </w:rPr>
      </w:pPr>
      <w:r w:rsidRPr="00DB651A">
        <w:rPr>
          <w:rFonts w:ascii="Palatino Linotype" w:eastAsia="Arial" w:hAnsi="Palatino Linotype" w:cs="Arial"/>
          <w:i/>
          <w:spacing w:val="1"/>
          <w:sz w:val="18"/>
        </w:rPr>
        <w:t>24</w:t>
      </w:r>
      <w:r w:rsidRPr="00DB651A">
        <w:rPr>
          <w:rFonts w:ascii="Palatino Linotype" w:eastAsia="Arial" w:hAnsi="Palatino Linotype" w:cs="Arial"/>
          <w:i/>
          <w:spacing w:val="-1"/>
          <w:sz w:val="18"/>
        </w:rPr>
        <w:t>9</w:t>
      </w:r>
      <w:r w:rsidRPr="00DB651A">
        <w:rPr>
          <w:rFonts w:ascii="Palatino Linotype" w:eastAsia="Arial" w:hAnsi="Palatino Linotype" w:cs="Arial"/>
          <w:i/>
          <w:spacing w:val="1"/>
          <w:sz w:val="18"/>
        </w:rPr>
        <w:t>4</w:t>
      </w:r>
      <w:r w:rsidRPr="00DB651A">
        <w:rPr>
          <w:rFonts w:ascii="Palatino Linotype" w:eastAsia="Arial" w:hAnsi="Palatino Linotype" w:cs="Arial"/>
          <w:i/>
          <w:sz w:val="18"/>
        </w:rPr>
        <w:t>/</w:t>
      </w:r>
      <w:r w:rsidRPr="00DB651A">
        <w:rPr>
          <w:rFonts w:ascii="Palatino Linotype" w:eastAsia="Arial" w:hAnsi="Palatino Linotype" w:cs="Arial"/>
          <w:i/>
          <w:spacing w:val="1"/>
          <w:sz w:val="18"/>
        </w:rPr>
        <w:t>0</w:t>
      </w:r>
      <w:r w:rsidRPr="00DB651A">
        <w:rPr>
          <w:rFonts w:ascii="Palatino Linotype" w:eastAsia="Arial" w:hAnsi="Palatino Linotype" w:cs="Arial"/>
          <w:i/>
          <w:sz w:val="18"/>
        </w:rPr>
        <w:t>9  Co</w:t>
      </w:r>
      <w:r w:rsidRPr="00DB651A">
        <w:rPr>
          <w:rFonts w:ascii="Palatino Linotype" w:eastAsia="Arial" w:hAnsi="Palatino Linotype" w:cs="Arial"/>
          <w:i/>
          <w:spacing w:val="2"/>
          <w:sz w:val="18"/>
        </w:rPr>
        <w:t>m</w:t>
      </w:r>
      <w:r w:rsidRPr="00DB651A">
        <w:rPr>
          <w:rFonts w:ascii="Palatino Linotype" w:eastAsia="Arial" w:hAnsi="Palatino Linotype" w:cs="Arial"/>
          <w:i/>
          <w:sz w:val="18"/>
        </w:rPr>
        <w:t>is</w:t>
      </w:r>
      <w:r w:rsidRPr="00DB651A">
        <w:rPr>
          <w:rFonts w:ascii="Palatino Linotype" w:eastAsia="Arial" w:hAnsi="Palatino Linotype" w:cs="Arial"/>
          <w:i/>
          <w:spacing w:val="-1"/>
          <w:sz w:val="18"/>
        </w:rPr>
        <w:t>i</w:t>
      </w:r>
      <w:r w:rsidRPr="00DB651A">
        <w:rPr>
          <w:rFonts w:ascii="Palatino Linotype" w:eastAsia="Arial" w:hAnsi="Palatino Linotype" w:cs="Arial"/>
          <w:i/>
          <w:spacing w:val="1"/>
          <w:sz w:val="18"/>
        </w:rPr>
        <w:t>ó</w:t>
      </w:r>
      <w:r w:rsidRPr="00DB651A">
        <w:rPr>
          <w:rFonts w:ascii="Palatino Linotype" w:eastAsia="Arial" w:hAnsi="Palatino Linotype" w:cs="Arial"/>
          <w:i/>
          <w:sz w:val="18"/>
        </w:rPr>
        <w:t>n</w:t>
      </w:r>
      <w:r w:rsidRPr="00DB651A">
        <w:rPr>
          <w:rFonts w:ascii="Palatino Linotype" w:eastAsia="Arial" w:hAnsi="Palatino Linotype" w:cs="Arial"/>
          <w:i/>
          <w:spacing w:val="42"/>
          <w:sz w:val="18"/>
        </w:rPr>
        <w:t xml:space="preserve"> </w:t>
      </w:r>
      <w:r w:rsidRPr="00DB651A">
        <w:rPr>
          <w:rFonts w:ascii="Palatino Linotype" w:eastAsia="Arial" w:hAnsi="Palatino Linotype" w:cs="Arial"/>
          <w:i/>
          <w:sz w:val="18"/>
        </w:rPr>
        <w:t>Fe</w:t>
      </w:r>
      <w:r w:rsidRPr="00DB651A">
        <w:rPr>
          <w:rFonts w:ascii="Palatino Linotype" w:eastAsia="Arial" w:hAnsi="Palatino Linotype" w:cs="Arial"/>
          <w:i/>
          <w:spacing w:val="-1"/>
          <w:sz w:val="18"/>
        </w:rPr>
        <w:t>d</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ral</w:t>
      </w:r>
      <w:r w:rsidRPr="00DB651A">
        <w:rPr>
          <w:rFonts w:ascii="Palatino Linotype" w:eastAsia="Arial" w:hAnsi="Palatino Linotype" w:cs="Arial"/>
          <w:i/>
          <w:spacing w:val="43"/>
          <w:sz w:val="18"/>
        </w:rPr>
        <w:t xml:space="preserve"> </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e</w:t>
      </w:r>
      <w:r w:rsidRPr="00DB651A">
        <w:rPr>
          <w:rFonts w:ascii="Palatino Linotype" w:eastAsia="Arial" w:hAnsi="Palatino Linotype" w:cs="Arial"/>
          <w:i/>
          <w:spacing w:val="41"/>
          <w:sz w:val="18"/>
        </w:rPr>
        <w:t xml:space="preserve"> </w:t>
      </w:r>
      <w:r w:rsidRPr="00DB651A">
        <w:rPr>
          <w:rFonts w:ascii="Palatino Linotype" w:eastAsia="Arial" w:hAnsi="Palatino Linotype" w:cs="Arial"/>
          <w:i/>
          <w:sz w:val="18"/>
        </w:rPr>
        <w:t>Elec</w:t>
      </w:r>
      <w:r w:rsidRPr="00DB651A">
        <w:rPr>
          <w:rFonts w:ascii="Palatino Linotype" w:eastAsia="Arial" w:hAnsi="Palatino Linotype" w:cs="Arial"/>
          <w:i/>
          <w:spacing w:val="1"/>
          <w:sz w:val="18"/>
        </w:rPr>
        <w:t>t</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i</w:t>
      </w:r>
      <w:r w:rsidRPr="00DB651A">
        <w:rPr>
          <w:rFonts w:ascii="Palatino Linotype" w:eastAsia="Arial" w:hAnsi="Palatino Linotype" w:cs="Arial"/>
          <w:i/>
          <w:sz w:val="18"/>
        </w:rPr>
        <w:t>cid</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d</w:t>
      </w:r>
      <w:r w:rsidRPr="00DB651A">
        <w:rPr>
          <w:rFonts w:ascii="Palatino Linotype" w:eastAsia="Arial" w:hAnsi="Palatino Linotype" w:cs="Arial"/>
          <w:i/>
          <w:spacing w:val="46"/>
          <w:sz w:val="18"/>
        </w:rPr>
        <w:t xml:space="preserve"> </w:t>
      </w:r>
      <w:r w:rsidRPr="00DB651A">
        <w:rPr>
          <w:rFonts w:ascii="Palatino Linotype" w:eastAsia="Arial" w:hAnsi="Palatino Linotype" w:cs="Arial"/>
          <w:i/>
          <w:sz w:val="18"/>
        </w:rPr>
        <w:t>–</w:t>
      </w:r>
      <w:r w:rsidRPr="00DB651A">
        <w:rPr>
          <w:rFonts w:ascii="Palatino Linotype" w:eastAsia="Arial" w:hAnsi="Palatino Linotype" w:cs="Arial"/>
          <w:i/>
          <w:spacing w:val="44"/>
          <w:sz w:val="18"/>
        </w:rPr>
        <w:t xml:space="preserve"> </w:t>
      </w:r>
      <w:r w:rsidRPr="00DB651A">
        <w:rPr>
          <w:rFonts w:ascii="Palatino Linotype" w:eastAsia="Arial" w:hAnsi="Palatino Linotype" w:cs="Arial"/>
          <w:i/>
          <w:spacing w:val="-2"/>
          <w:sz w:val="18"/>
        </w:rPr>
        <w:t>J</w:t>
      </w:r>
      <w:r w:rsidRPr="00DB651A">
        <w:rPr>
          <w:rFonts w:ascii="Palatino Linotype" w:eastAsia="Arial" w:hAnsi="Palatino Linotype" w:cs="Arial"/>
          <w:i/>
          <w:spacing w:val="1"/>
          <w:sz w:val="18"/>
        </w:rPr>
        <w:t>ua</w:t>
      </w:r>
      <w:r w:rsidRPr="00DB651A">
        <w:rPr>
          <w:rFonts w:ascii="Palatino Linotype" w:eastAsia="Arial" w:hAnsi="Palatino Linotype" w:cs="Arial"/>
          <w:i/>
          <w:sz w:val="18"/>
        </w:rPr>
        <w:t>n</w:t>
      </w:r>
      <w:r w:rsidRPr="00DB651A">
        <w:rPr>
          <w:rFonts w:ascii="Palatino Linotype" w:eastAsia="Arial" w:hAnsi="Palatino Linotype" w:cs="Arial"/>
          <w:i/>
          <w:spacing w:val="42"/>
          <w:sz w:val="18"/>
        </w:rPr>
        <w:t xml:space="preserve"> </w:t>
      </w:r>
      <w:r w:rsidRPr="00DB651A">
        <w:rPr>
          <w:rFonts w:ascii="Palatino Linotype" w:eastAsia="Arial" w:hAnsi="Palatino Linotype" w:cs="Arial"/>
          <w:i/>
          <w:spacing w:val="-2"/>
          <w:sz w:val="18"/>
        </w:rPr>
        <w:t>P</w:t>
      </w:r>
      <w:r w:rsidRPr="00DB651A">
        <w:rPr>
          <w:rFonts w:ascii="Palatino Linotype" w:eastAsia="Arial" w:hAnsi="Palatino Linotype" w:cs="Arial"/>
          <w:i/>
          <w:spacing w:val="1"/>
          <w:sz w:val="18"/>
        </w:rPr>
        <w:t>ab</w:t>
      </w:r>
      <w:r w:rsidRPr="00DB651A">
        <w:rPr>
          <w:rFonts w:ascii="Palatino Linotype" w:eastAsia="Arial" w:hAnsi="Palatino Linotype" w:cs="Arial"/>
          <w:i/>
          <w:sz w:val="18"/>
        </w:rPr>
        <w:t>lo</w:t>
      </w:r>
      <w:r w:rsidRPr="00DB651A">
        <w:rPr>
          <w:rFonts w:ascii="Palatino Linotype" w:eastAsia="Arial" w:hAnsi="Palatino Linotype" w:cs="Arial"/>
          <w:i/>
          <w:spacing w:val="44"/>
          <w:sz w:val="18"/>
        </w:rPr>
        <w:t xml:space="preserve"> </w:t>
      </w:r>
      <w:r w:rsidRPr="00DB651A">
        <w:rPr>
          <w:rFonts w:ascii="Palatino Linotype" w:eastAsia="Arial" w:hAnsi="Palatino Linotype" w:cs="Arial"/>
          <w:i/>
          <w:spacing w:val="-2"/>
          <w:sz w:val="18"/>
        </w:rPr>
        <w:t>G</w:t>
      </w:r>
      <w:r w:rsidRPr="00DB651A">
        <w:rPr>
          <w:rFonts w:ascii="Palatino Linotype" w:eastAsia="Arial" w:hAnsi="Palatino Linotype" w:cs="Arial"/>
          <w:i/>
          <w:spacing w:val="1"/>
          <w:sz w:val="18"/>
        </w:rPr>
        <w:t>ue</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r</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ro</w:t>
      </w:r>
      <w:r w:rsidRPr="00DB651A">
        <w:rPr>
          <w:rFonts w:ascii="Palatino Linotype" w:eastAsia="Arial" w:hAnsi="Palatino Linotype" w:cs="Arial"/>
          <w:i/>
          <w:spacing w:val="41"/>
          <w:sz w:val="18"/>
        </w:rPr>
        <w:t xml:space="preserve"> </w:t>
      </w:r>
      <w:proofErr w:type="spellStart"/>
      <w:r w:rsidRPr="00DB651A">
        <w:rPr>
          <w:rFonts w:ascii="Palatino Linotype" w:eastAsia="Arial" w:hAnsi="Palatino Linotype" w:cs="Arial"/>
          <w:i/>
          <w:sz w:val="18"/>
        </w:rPr>
        <w:t>A</w:t>
      </w:r>
      <w:r w:rsidRPr="00DB651A">
        <w:rPr>
          <w:rFonts w:ascii="Palatino Linotype" w:eastAsia="Arial" w:hAnsi="Palatino Linotype" w:cs="Arial"/>
          <w:i/>
          <w:spacing w:val="-1"/>
          <w:sz w:val="18"/>
        </w:rPr>
        <w:t>m</w:t>
      </w:r>
      <w:r w:rsidRPr="00DB651A">
        <w:rPr>
          <w:rFonts w:ascii="Palatino Linotype" w:eastAsia="Arial" w:hAnsi="Palatino Linotype" w:cs="Arial"/>
          <w:i/>
          <w:spacing w:val="1"/>
          <w:sz w:val="18"/>
        </w:rPr>
        <w:t>pa</w:t>
      </w:r>
      <w:r w:rsidRPr="00DB651A">
        <w:rPr>
          <w:rFonts w:ascii="Palatino Linotype" w:eastAsia="Arial" w:hAnsi="Palatino Linotype" w:cs="Arial"/>
          <w:i/>
          <w:spacing w:val="-3"/>
          <w:sz w:val="18"/>
        </w:rPr>
        <w:t>r</w:t>
      </w:r>
      <w:r w:rsidRPr="00DB651A">
        <w:rPr>
          <w:rFonts w:ascii="Palatino Linotype" w:eastAsia="Arial" w:hAnsi="Palatino Linotype" w:cs="Arial"/>
          <w:i/>
          <w:spacing w:val="1"/>
          <w:sz w:val="18"/>
        </w:rPr>
        <w:t>á</w:t>
      </w:r>
      <w:r w:rsidRPr="00DB651A">
        <w:rPr>
          <w:rFonts w:ascii="Palatino Linotype" w:eastAsia="Arial" w:hAnsi="Palatino Linotype" w:cs="Arial"/>
          <w:i/>
          <w:sz w:val="18"/>
        </w:rPr>
        <w:t>n</w:t>
      </w:r>
      <w:proofErr w:type="spellEnd"/>
      <w:r w:rsidRPr="00DB651A">
        <w:rPr>
          <w:rFonts w:ascii="Palatino Linotype" w:eastAsia="Arial" w:hAnsi="Palatino Linotype" w:cs="Arial"/>
          <w:i/>
          <w:sz w:val="18"/>
        </w:rPr>
        <w:t xml:space="preserve"> </w:t>
      </w:r>
    </w:p>
    <w:p w14:paraId="4C32EF49" w14:textId="2AE42449" w:rsidR="005F7C28" w:rsidRPr="00DB651A" w:rsidRDefault="005F7C28" w:rsidP="005F7C28">
      <w:pPr>
        <w:ind w:left="709" w:right="474"/>
        <w:jc w:val="both"/>
        <w:rPr>
          <w:rFonts w:ascii="Palatino Linotype" w:eastAsia="Arial" w:hAnsi="Palatino Linotype" w:cs="Arial"/>
          <w:i/>
          <w:sz w:val="18"/>
        </w:rPr>
      </w:pPr>
      <w:r w:rsidRPr="00DB651A">
        <w:rPr>
          <w:rFonts w:ascii="Palatino Linotype" w:eastAsia="Arial" w:hAnsi="Palatino Linotype" w:cs="Arial"/>
          <w:i/>
          <w:spacing w:val="1"/>
          <w:sz w:val="18"/>
        </w:rPr>
        <w:t>03</w:t>
      </w:r>
      <w:r w:rsidRPr="00DB651A">
        <w:rPr>
          <w:rFonts w:ascii="Palatino Linotype" w:eastAsia="Arial" w:hAnsi="Palatino Linotype" w:cs="Arial"/>
          <w:i/>
          <w:spacing w:val="-1"/>
          <w:sz w:val="18"/>
        </w:rPr>
        <w:t>1</w:t>
      </w:r>
      <w:r w:rsidRPr="00DB651A">
        <w:rPr>
          <w:rFonts w:ascii="Palatino Linotype" w:eastAsia="Arial" w:hAnsi="Palatino Linotype" w:cs="Arial"/>
          <w:i/>
          <w:spacing w:val="1"/>
          <w:sz w:val="18"/>
        </w:rPr>
        <w:t>5</w:t>
      </w:r>
      <w:r w:rsidRPr="00DB651A">
        <w:rPr>
          <w:rFonts w:ascii="Palatino Linotype" w:eastAsia="Arial" w:hAnsi="Palatino Linotype" w:cs="Arial"/>
          <w:i/>
          <w:sz w:val="18"/>
        </w:rPr>
        <w:t>/</w:t>
      </w:r>
      <w:r w:rsidRPr="00DB651A">
        <w:rPr>
          <w:rFonts w:ascii="Palatino Linotype" w:eastAsia="Arial" w:hAnsi="Palatino Linotype" w:cs="Arial"/>
          <w:i/>
          <w:spacing w:val="1"/>
          <w:sz w:val="18"/>
        </w:rPr>
        <w:t>1</w:t>
      </w:r>
      <w:r w:rsidRPr="00DB651A">
        <w:rPr>
          <w:rFonts w:ascii="Palatino Linotype" w:eastAsia="Arial" w:hAnsi="Palatino Linotype" w:cs="Arial"/>
          <w:i/>
          <w:sz w:val="18"/>
        </w:rPr>
        <w:t>0  S</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cret</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r</w:t>
      </w:r>
      <w:r w:rsidRPr="00DB651A">
        <w:rPr>
          <w:rFonts w:ascii="Palatino Linotype" w:eastAsia="Arial" w:hAnsi="Palatino Linotype" w:cs="Arial"/>
          <w:i/>
          <w:spacing w:val="-3"/>
          <w:sz w:val="18"/>
        </w:rPr>
        <w:t>í</w:t>
      </w:r>
      <w:r w:rsidRPr="00DB651A">
        <w:rPr>
          <w:rFonts w:ascii="Palatino Linotype" w:eastAsia="Arial" w:hAnsi="Palatino Linotype" w:cs="Arial"/>
          <w:i/>
          <w:sz w:val="18"/>
        </w:rPr>
        <w:t>a</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pacing w:val="-1"/>
          <w:sz w:val="18"/>
        </w:rPr>
        <w:t>d</w:t>
      </w:r>
      <w:r w:rsidRPr="00DB651A">
        <w:rPr>
          <w:rFonts w:ascii="Palatino Linotype" w:eastAsia="Arial" w:hAnsi="Palatino Linotype" w:cs="Arial"/>
          <w:i/>
          <w:sz w:val="18"/>
        </w:rPr>
        <w:t>e</w:t>
      </w:r>
      <w:r w:rsidRPr="00DB651A">
        <w:rPr>
          <w:rFonts w:ascii="Palatino Linotype" w:eastAsia="Arial" w:hAnsi="Palatino Linotype" w:cs="Arial"/>
          <w:i/>
          <w:spacing w:val="3"/>
          <w:sz w:val="18"/>
        </w:rPr>
        <w:t xml:space="preserve"> </w:t>
      </w:r>
      <w:r w:rsidRPr="00DB651A">
        <w:rPr>
          <w:rFonts w:ascii="Palatino Linotype" w:eastAsia="Arial" w:hAnsi="Palatino Linotype" w:cs="Arial"/>
          <w:i/>
          <w:sz w:val="18"/>
        </w:rPr>
        <w:t>A</w:t>
      </w:r>
      <w:r w:rsidRPr="00DB651A">
        <w:rPr>
          <w:rFonts w:ascii="Palatino Linotype" w:eastAsia="Arial" w:hAnsi="Palatino Linotype" w:cs="Arial"/>
          <w:i/>
          <w:spacing w:val="-1"/>
          <w:sz w:val="18"/>
        </w:rPr>
        <w:t>g</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i</w:t>
      </w:r>
      <w:r w:rsidRPr="00DB651A">
        <w:rPr>
          <w:rFonts w:ascii="Palatino Linotype" w:eastAsia="Arial" w:hAnsi="Palatino Linotype" w:cs="Arial"/>
          <w:i/>
          <w:sz w:val="18"/>
        </w:rPr>
        <w:t>c</w:t>
      </w:r>
      <w:r w:rsidRPr="00DB651A">
        <w:rPr>
          <w:rFonts w:ascii="Palatino Linotype" w:eastAsia="Arial" w:hAnsi="Palatino Linotype" w:cs="Arial"/>
          <w:i/>
          <w:spacing w:val="1"/>
          <w:sz w:val="18"/>
        </w:rPr>
        <w:t>u</w:t>
      </w:r>
      <w:r w:rsidRPr="00DB651A">
        <w:rPr>
          <w:rFonts w:ascii="Palatino Linotype" w:eastAsia="Arial" w:hAnsi="Palatino Linotype" w:cs="Arial"/>
          <w:i/>
          <w:sz w:val="18"/>
        </w:rPr>
        <w:t>lt</w:t>
      </w:r>
      <w:r w:rsidRPr="00DB651A">
        <w:rPr>
          <w:rFonts w:ascii="Palatino Linotype" w:eastAsia="Arial" w:hAnsi="Palatino Linotype" w:cs="Arial"/>
          <w:i/>
          <w:spacing w:val="-1"/>
          <w:sz w:val="18"/>
        </w:rPr>
        <w:t>u</w:t>
      </w:r>
      <w:r w:rsidRPr="00DB651A">
        <w:rPr>
          <w:rFonts w:ascii="Palatino Linotype" w:eastAsia="Arial" w:hAnsi="Palatino Linotype" w:cs="Arial"/>
          <w:i/>
          <w:sz w:val="18"/>
        </w:rPr>
        <w:t>ra,</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G</w:t>
      </w:r>
      <w:r w:rsidRPr="00DB651A">
        <w:rPr>
          <w:rFonts w:ascii="Palatino Linotype" w:eastAsia="Arial" w:hAnsi="Palatino Linotype" w:cs="Arial"/>
          <w:i/>
          <w:spacing w:val="1"/>
          <w:sz w:val="18"/>
        </w:rPr>
        <w:t>a</w:t>
      </w:r>
      <w:r w:rsidRPr="00DB651A">
        <w:rPr>
          <w:rFonts w:ascii="Palatino Linotype" w:eastAsia="Arial" w:hAnsi="Palatino Linotype" w:cs="Arial"/>
          <w:i/>
          <w:spacing w:val="-1"/>
          <w:sz w:val="18"/>
        </w:rPr>
        <w:t>n</w:t>
      </w:r>
      <w:r w:rsidRPr="00DB651A">
        <w:rPr>
          <w:rFonts w:ascii="Palatino Linotype" w:eastAsia="Arial" w:hAnsi="Palatino Linotype" w:cs="Arial"/>
          <w:i/>
          <w:spacing w:val="1"/>
          <w:sz w:val="18"/>
        </w:rPr>
        <w:t>a</w:t>
      </w:r>
      <w:r w:rsidRPr="00DB651A">
        <w:rPr>
          <w:rFonts w:ascii="Palatino Linotype" w:eastAsia="Arial" w:hAnsi="Palatino Linotype" w:cs="Arial"/>
          <w:i/>
          <w:spacing w:val="-1"/>
          <w:sz w:val="18"/>
        </w:rPr>
        <w:t>d</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r</w:t>
      </w:r>
      <w:r w:rsidRPr="00DB651A">
        <w:rPr>
          <w:rFonts w:ascii="Palatino Linotype" w:eastAsia="Arial" w:hAnsi="Palatino Linotype" w:cs="Arial"/>
          <w:i/>
          <w:spacing w:val="-3"/>
          <w:sz w:val="18"/>
        </w:rPr>
        <w:t>í</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Des</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r</w:t>
      </w:r>
      <w:r w:rsidRPr="00DB651A">
        <w:rPr>
          <w:rFonts w:ascii="Palatino Linotype" w:eastAsia="Arial" w:hAnsi="Palatino Linotype" w:cs="Arial"/>
          <w:i/>
          <w:spacing w:val="1"/>
          <w:sz w:val="18"/>
        </w:rPr>
        <w:t>o</w:t>
      </w:r>
      <w:r w:rsidRPr="00DB651A">
        <w:rPr>
          <w:rFonts w:ascii="Palatino Linotype" w:eastAsia="Arial" w:hAnsi="Palatino Linotype" w:cs="Arial"/>
          <w:i/>
          <w:sz w:val="18"/>
        </w:rPr>
        <w:t>l</w:t>
      </w:r>
      <w:r w:rsidRPr="00DB651A">
        <w:rPr>
          <w:rFonts w:ascii="Palatino Linotype" w:eastAsia="Arial" w:hAnsi="Palatino Linotype" w:cs="Arial"/>
          <w:i/>
          <w:spacing w:val="-1"/>
          <w:sz w:val="18"/>
        </w:rPr>
        <w:t>l</w:t>
      </w:r>
      <w:r w:rsidRPr="00DB651A">
        <w:rPr>
          <w:rFonts w:ascii="Palatino Linotype" w:eastAsia="Arial" w:hAnsi="Palatino Linotype" w:cs="Arial"/>
          <w:i/>
          <w:sz w:val="18"/>
        </w:rPr>
        <w:t>o</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u</w:t>
      </w:r>
      <w:r w:rsidRPr="00DB651A">
        <w:rPr>
          <w:rFonts w:ascii="Palatino Linotype" w:eastAsia="Arial" w:hAnsi="Palatino Linotype" w:cs="Arial"/>
          <w:i/>
          <w:sz w:val="18"/>
        </w:rPr>
        <w:t xml:space="preserve">ral, </w:t>
      </w:r>
      <w:r w:rsidRPr="00DB651A">
        <w:rPr>
          <w:rFonts w:ascii="Palatino Linotype" w:eastAsia="Arial" w:hAnsi="Palatino Linotype" w:cs="Arial"/>
          <w:i/>
          <w:spacing w:val="-1"/>
          <w:sz w:val="18"/>
        </w:rPr>
        <w:t>P</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sca</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y Al</w:t>
      </w:r>
      <w:r w:rsidRPr="00DB651A">
        <w:rPr>
          <w:rFonts w:ascii="Palatino Linotype" w:eastAsia="Arial" w:hAnsi="Palatino Linotype" w:cs="Arial"/>
          <w:i/>
          <w:spacing w:val="-1"/>
          <w:sz w:val="18"/>
        </w:rPr>
        <w:t>i</w:t>
      </w:r>
      <w:r w:rsidRPr="00DB651A">
        <w:rPr>
          <w:rFonts w:ascii="Palatino Linotype" w:eastAsia="Arial" w:hAnsi="Palatino Linotype" w:cs="Arial"/>
          <w:i/>
          <w:spacing w:val="1"/>
          <w:sz w:val="18"/>
        </w:rPr>
        <w:t>me</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t</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ción</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Á</w:t>
      </w:r>
      <w:r w:rsidRPr="00DB651A">
        <w:rPr>
          <w:rFonts w:ascii="Palatino Linotype" w:eastAsia="Arial" w:hAnsi="Palatino Linotype" w:cs="Arial"/>
          <w:i/>
          <w:spacing w:val="1"/>
          <w:sz w:val="18"/>
        </w:rPr>
        <w:t>n</w:t>
      </w:r>
      <w:r w:rsidRPr="00DB651A">
        <w:rPr>
          <w:rFonts w:ascii="Palatino Linotype" w:eastAsia="Arial" w:hAnsi="Palatino Linotype" w:cs="Arial"/>
          <w:i/>
          <w:spacing w:val="-1"/>
          <w:sz w:val="18"/>
        </w:rPr>
        <w:t>g</w:t>
      </w:r>
      <w:r w:rsidRPr="00DB651A">
        <w:rPr>
          <w:rFonts w:ascii="Palatino Linotype" w:eastAsia="Arial" w:hAnsi="Palatino Linotype" w:cs="Arial"/>
          <w:i/>
          <w:spacing w:val="1"/>
          <w:sz w:val="18"/>
        </w:rPr>
        <w:t>e</w:t>
      </w:r>
      <w:r w:rsidRPr="00DB651A">
        <w:rPr>
          <w:rFonts w:ascii="Palatino Linotype" w:eastAsia="Arial" w:hAnsi="Palatino Linotype" w:cs="Arial"/>
          <w:i/>
          <w:sz w:val="18"/>
        </w:rPr>
        <w:t>l</w:t>
      </w:r>
      <w:r w:rsidRPr="00DB651A">
        <w:rPr>
          <w:rFonts w:ascii="Palatino Linotype" w:eastAsia="Arial" w:hAnsi="Palatino Linotype" w:cs="Arial"/>
          <w:i/>
          <w:spacing w:val="-2"/>
          <w:sz w:val="18"/>
        </w:rPr>
        <w:t xml:space="preserve"> </w:t>
      </w:r>
      <w:r w:rsidRPr="00DB651A">
        <w:rPr>
          <w:rFonts w:ascii="Palatino Linotype" w:eastAsia="Arial" w:hAnsi="Palatino Linotype" w:cs="Arial"/>
          <w:i/>
          <w:spacing w:val="2"/>
          <w:sz w:val="18"/>
        </w:rPr>
        <w:t>T</w:t>
      </w:r>
      <w:r w:rsidRPr="00DB651A">
        <w:rPr>
          <w:rFonts w:ascii="Palatino Linotype" w:eastAsia="Arial" w:hAnsi="Palatino Linotype" w:cs="Arial"/>
          <w:i/>
          <w:sz w:val="18"/>
        </w:rPr>
        <w:t>r</w:t>
      </w:r>
      <w:r w:rsidRPr="00DB651A">
        <w:rPr>
          <w:rFonts w:ascii="Palatino Linotype" w:eastAsia="Arial" w:hAnsi="Palatino Linotype" w:cs="Arial"/>
          <w:i/>
          <w:spacing w:val="-1"/>
          <w:sz w:val="18"/>
        </w:rPr>
        <w:t>i</w:t>
      </w:r>
      <w:r w:rsidRPr="00DB651A">
        <w:rPr>
          <w:rFonts w:ascii="Palatino Linotype" w:eastAsia="Arial" w:hAnsi="Palatino Linotype" w:cs="Arial"/>
          <w:i/>
          <w:spacing w:val="1"/>
          <w:sz w:val="18"/>
        </w:rPr>
        <w:t>n</w:t>
      </w:r>
      <w:r w:rsidRPr="00DB651A">
        <w:rPr>
          <w:rFonts w:ascii="Palatino Linotype" w:eastAsia="Arial" w:hAnsi="Palatino Linotype" w:cs="Arial"/>
          <w:i/>
          <w:sz w:val="18"/>
        </w:rPr>
        <w:t>id</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d</w:t>
      </w:r>
      <w:r w:rsidRPr="00DB651A">
        <w:rPr>
          <w:rFonts w:ascii="Palatino Linotype" w:eastAsia="Arial" w:hAnsi="Palatino Linotype" w:cs="Arial"/>
          <w:i/>
          <w:spacing w:val="1"/>
          <w:sz w:val="18"/>
        </w:rPr>
        <w:t xml:space="preserve"> </w:t>
      </w:r>
      <w:r w:rsidRPr="00DB651A">
        <w:rPr>
          <w:rFonts w:ascii="Palatino Linotype" w:eastAsia="Arial" w:hAnsi="Palatino Linotype" w:cs="Arial"/>
          <w:i/>
          <w:sz w:val="18"/>
        </w:rPr>
        <w:t>Z</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ld</w:t>
      </w:r>
      <w:r w:rsidRPr="00DB651A">
        <w:rPr>
          <w:rFonts w:ascii="Palatino Linotype" w:eastAsia="Arial" w:hAnsi="Palatino Linotype" w:cs="Arial"/>
          <w:i/>
          <w:spacing w:val="-1"/>
          <w:sz w:val="18"/>
        </w:rPr>
        <w:t>í</w:t>
      </w:r>
      <w:r w:rsidRPr="00DB651A">
        <w:rPr>
          <w:rFonts w:ascii="Palatino Linotype" w:eastAsia="Arial" w:hAnsi="Palatino Linotype" w:cs="Arial"/>
          <w:i/>
          <w:spacing w:val="-2"/>
          <w:sz w:val="18"/>
        </w:rPr>
        <w:t>v</w:t>
      </w:r>
      <w:r w:rsidRPr="00DB651A">
        <w:rPr>
          <w:rFonts w:ascii="Palatino Linotype" w:eastAsia="Arial" w:hAnsi="Palatino Linotype" w:cs="Arial"/>
          <w:i/>
          <w:spacing w:val="1"/>
          <w:sz w:val="18"/>
        </w:rPr>
        <w:t>a</w:t>
      </w:r>
      <w:r w:rsidRPr="00DB651A">
        <w:rPr>
          <w:rFonts w:ascii="Palatino Linotype" w:eastAsia="Arial" w:hAnsi="Palatino Linotype" w:cs="Arial"/>
          <w:i/>
          <w:sz w:val="18"/>
        </w:rPr>
        <w:t>r</w:t>
      </w:r>
    </w:p>
    <w:p w14:paraId="0D50D6A5" w14:textId="77777777" w:rsidR="005F7C28" w:rsidRPr="00DB651A" w:rsidRDefault="005F7C28" w:rsidP="005F7C28">
      <w:pPr>
        <w:pStyle w:val="Prrafodelista"/>
        <w:spacing w:before="240" w:after="240" w:line="360" w:lineRule="auto"/>
        <w:ind w:left="360"/>
        <w:jc w:val="both"/>
        <w:rPr>
          <w:rFonts w:ascii="Palatino Linotype" w:hAnsi="Palatino Linotype" w:cs="Arial"/>
          <w:i/>
          <w:lang w:val="es-MX"/>
        </w:rPr>
      </w:pPr>
    </w:p>
    <w:p w14:paraId="08992EAA" w14:textId="474FE8C9" w:rsidR="005F7C28" w:rsidRPr="00DB651A" w:rsidRDefault="00285D04"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A ese respecto</w:t>
      </w:r>
      <w:r w:rsidR="00660A47" w:rsidRPr="00DB651A">
        <w:rPr>
          <w:rFonts w:ascii="Palatino Linotype" w:hAnsi="Palatino Linotype" w:cs="Arial"/>
          <w:lang w:val="es-MX"/>
        </w:rPr>
        <w:t>, ciertamente el</w:t>
      </w:r>
      <w:r w:rsidR="005F7C28" w:rsidRPr="00DB651A">
        <w:rPr>
          <w:rFonts w:ascii="Palatino Linotype" w:hAnsi="Palatino Linotype" w:cs="Arial"/>
          <w:lang w:val="es-MX"/>
        </w:rPr>
        <w:t xml:space="preserve"> </w:t>
      </w:r>
      <w:r w:rsidR="005F7C28" w:rsidRPr="00DB651A">
        <w:rPr>
          <w:rFonts w:ascii="Palatino Linotype" w:hAnsi="Palatino Linotype" w:cs="Arial"/>
          <w:b/>
          <w:lang w:val="es-MX"/>
        </w:rPr>
        <w:t>SUJETO OBLIGADO</w:t>
      </w:r>
      <w:r w:rsidR="00DA754C" w:rsidRPr="00DB651A">
        <w:rPr>
          <w:rFonts w:ascii="Palatino Linotype" w:hAnsi="Palatino Linotype" w:cs="Arial"/>
          <w:lang w:val="es-MX"/>
        </w:rPr>
        <w:t xml:space="preserve">, </w:t>
      </w:r>
      <w:r w:rsidR="00660A47" w:rsidRPr="00DB651A">
        <w:rPr>
          <w:rFonts w:ascii="Palatino Linotype" w:hAnsi="Palatino Linotype" w:cs="Arial"/>
          <w:lang w:val="es-MX"/>
        </w:rPr>
        <w:t xml:space="preserve">se apegó de manera posterior, en virtud  que </w:t>
      </w:r>
      <w:r w:rsidR="00DA754C" w:rsidRPr="00DB651A">
        <w:rPr>
          <w:rFonts w:ascii="Palatino Linotype" w:hAnsi="Palatino Linotype" w:cs="Arial"/>
          <w:lang w:val="es-MX"/>
        </w:rPr>
        <w:t>remitió un alcance en fecha veinticinco (25) de junio del año en curso, contenido que versa en los términos siguientes:</w:t>
      </w:r>
    </w:p>
    <w:p w14:paraId="40034F19" w14:textId="6FC15963" w:rsidR="00DA754C" w:rsidRPr="00DB651A" w:rsidRDefault="00873383" w:rsidP="00DA754C">
      <w:pPr>
        <w:pStyle w:val="Prrafodelista"/>
        <w:spacing w:before="240" w:after="240" w:line="360" w:lineRule="auto"/>
        <w:ind w:left="360"/>
        <w:jc w:val="both"/>
        <w:rPr>
          <w:rFonts w:ascii="Palatino Linotype" w:hAnsi="Palatino Linotype" w:cs="Arial"/>
          <w:i/>
          <w:lang w:val="es-MX"/>
        </w:rPr>
      </w:pPr>
      <w:r w:rsidRPr="00DB651A">
        <w:rPr>
          <w:rFonts w:ascii="Palatino Linotype" w:hAnsi="Palatino Linotype" w:cs="Arial"/>
          <w:noProof/>
          <w:lang w:val="es-MX" w:eastAsia="es-MX"/>
        </w:rPr>
        <w:lastRenderedPageBreak/>
        <mc:AlternateContent>
          <mc:Choice Requires="wps">
            <w:drawing>
              <wp:anchor distT="0" distB="0" distL="114300" distR="114300" simplePos="0" relativeHeight="251681792" behindDoc="0" locked="0" layoutInCell="1" allowOverlap="1" wp14:anchorId="58354281" wp14:editId="74BE83F3">
                <wp:simplePos x="0" y="0"/>
                <wp:positionH relativeFrom="margin">
                  <wp:align>right</wp:align>
                </wp:positionH>
                <wp:positionV relativeFrom="paragraph">
                  <wp:posOffset>5674359</wp:posOffset>
                </wp:positionV>
                <wp:extent cx="5295900" cy="1628775"/>
                <wp:effectExtent l="38100" t="38100" r="76200" b="85725"/>
                <wp:wrapNone/>
                <wp:docPr id="46" name="Conector recto 46"/>
                <wp:cNvGraphicFramePr/>
                <a:graphic xmlns:a="http://schemas.openxmlformats.org/drawingml/2006/main">
                  <a:graphicData uri="http://schemas.microsoft.com/office/word/2010/wordprocessingShape">
                    <wps:wsp>
                      <wps:cNvCnPr/>
                      <wps:spPr>
                        <a:xfrm>
                          <a:off x="0" y="0"/>
                          <a:ext cx="5295900" cy="1628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33BDC" id="Conector recto 46"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5.8pt,446.8pt" to="782.8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" strokecolor="black [3200]" strokeweight="2pt">
                <v:shadow on="t" color="black" opacity="24903f" origin=",.5" offset="0,.55556mm"/>
                <w10:wrap anchorx="margin"/>
              </v:line>
            </w:pict>
          </mc:Fallback>
        </mc:AlternateContent>
      </w:r>
      <w:proofErr w:type="gramStart"/>
      <w:r w:rsidR="00033FDC">
        <w:rPr>
          <w:rFonts w:ascii="Palatino Linotype" w:hAnsi="Palatino Linotype" w:cs="Arial"/>
          <w:i/>
          <w:lang w:val="es-MX"/>
        </w:rPr>
        <w:t>h</w:t>
      </w:r>
      <w:proofErr w:type="gramEnd"/>
      <w:r w:rsidR="00DA754C" w:rsidRPr="00DB651A">
        <w:rPr>
          <w:noProof/>
          <w:lang w:val="es-MX" w:eastAsia="es-MX"/>
        </w:rPr>
        <w:drawing>
          <wp:inline distT="0" distB="0" distL="0" distR="0" wp14:anchorId="1FB86EE5" wp14:editId="703D54B7">
            <wp:extent cx="5295900" cy="5375596"/>
            <wp:effectExtent l="19050" t="19050" r="1905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8861" cy="5378601"/>
                    </a:xfrm>
                    <a:prstGeom prst="rect">
                      <a:avLst/>
                    </a:prstGeom>
                    <a:ln>
                      <a:solidFill>
                        <a:schemeClr val="tx1"/>
                      </a:solidFill>
                    </a:ln>
                  </pic:spPr>
                </pic:pic>
              </a:graphicData>
            </a:graphic>
          </wp:inline>
        </w:drawing>
      </w:r>
    </w:p>
    <w:p w14:paraId="7BE7E42B" w14:textId="4452F32B" w:rsidR="00DA754C" w:rsidRPr="00DB651A" w:rsidRDefault="00873383" w:rsidP="00DA754C">
      <w:pPr>
        <w:pStyle w:val="Prrafodelista"/>
        <w:spacing w:before="240" w:after="240" w:line="360" w:lineRule="auto"/>
        <w:ind w:left="360"/>
        <w:jc w:val="both"/>
        <w:rPr>
          <w:rFonts w:ascii="Palatino Linotype" w:hAnsi="Palatino Linotype" w:cs="Arial"/>
          <w:i/>
          <w:lang w:val="es-MX"/>
        </w:rPr>
      </w:pPr>
      <w:r w:rsidRPr="00DB651A">
        <w:rPr>
          <w:rFonts w:ascii="Palatino Linotype" w:hAnsi="Palatino Linotype" w:cs="Arial"/>
          <w:noProof/>
          <w:lang w:val="es-MX" w:eastAsia="es-MX"/>
        </w:rPr>
        <w:lastRenderedPageBreak/>
        <mc:AlternateContent>
          <mc:Choice Requires="wps">
            <w:drawing>
              <wp:anchor distT="0" distB="0" distL="114300" distR="114300" simplePos="0" relativeHeight="251683840" behindDoc="0" locked="0" layoutInCell="1" allowOverlap="1" wp14:anchorId="3D47A14C" wp14:editId="2B8E3022">
                <wp:simplePos x="0" y="0"/>
                <wp:positionH relativeFrom="column">
                  <wp:posOffset>234315</wp:posOffset>
                </wp:positionH>
                <wp:positionV relativeFrom="paragraph">
                  <wp:posOffset>3724910</wp:posOffset>
                </wp:positionV>
                <wp:extent cx="5181600" cy="3289300"/>
                <wp:effectExtent l="38100" t="19050" r="76200" b="82550"/>
                <wp:wrapNone/>
                <wp:docPr id="47" name="Conector recto 47"/>
                <wp:cNvGraphicFramePr/>
                <a:graphic xmlns:a="http://schemas.openxmlformats.org/drawingml/2006/main">
                  <a:graphicData uri="http://schemas.microsoft.com/office/word/2010/wordprocessingShape">
                    <wps:wsp>
                      <wps:cNvCnPr/>
                      <wps:spPr>
                        <a:xfrm>
                          <a:off x="0" y="0"/>
                          <a:ext cx="5181600" cy="3289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68C4E" id="Conector recto 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93.3pt" to="426.45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" strokecolor="black [3200]" strokeweight="2pt">
                <v:shadow on="t" color="black" opacity="24903f" origin=",.5" offset="0,.55556mm"/>
              </v:line>
            </w:pict>
          </mc:Fallback>
        </mc:AlternateContent>
      </w:r>
      <w:r w:rsidR="00DA754C" w:rsidRPr="00DB651A">
        <w:rPr>
          <w:noProof/>
          <w:lang w:val="es-MX" w:eastAsia="es-MX"/>
        </w:rPr>
        <w:drawing>
          <wp:inline distT="0" distB="0" distL="0" distR="0" wp14:anchorId="423E2698" wp14:editId="0227FCB6">
            <wp:extent cx="5340350" cy="3459324"/>
            <wp:effectExtent l="19050" t="19050" r="1270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6844" cy="3463531"/>
                    </a:xfrm>
                    <a:prstGeom prst="rect">
                      <a:avLst/>
                    </a:prstGeom>
                    <a:ln>
                      <a:solidFill>
                        <a:schemeClr val="tx1"/>
                      </a:solidFill>
                    </a:ln>
                  </pic:spPr>
                </pic:pic>
              </a:graphicData>
            </a:graphic>
          </wp:inline>
        </w:drawing>
      </w:r>
    </w:p>
    <w:p w14:paraId="779FF48A" w14:textId="62E8D225" w:rsidR="005F7C28" w:rsidRPr="00DB651A" w:rsidRDefault="00556389" w:rsidP="00DA754C">
      <w:pPr>
        <w:pStyle w:val="Prrafodelista"/>
        <w:spacing w:before="240" w:after="240" w:line="360" w:lineRule="auto"/>
        <w:ind w:left="360"/>
        <w:jc w:val="both"/>
        <w:rPr>
          <w:rFonts w:ascii="Palatino Linotype" w:hAnsi="Palatino Linotype" w:cs="Arial"/>
          <w:i/>
          <w:lang w:val="es-MX"/>
        </w:rPr>
      </w:pPr>
      <w:r w:rsidRPr="00DB651A">
        <w:rPr>
          <w:noProof/>
          <w:lang w:val="es-MX" w:eastAsia="es-MX"/>
        </w:rPr>
        <w:lastRenderedPageBreak/>
        <w:drawing>
          <wp:inline distT="0" distB="0" distL="0" distR="0" wp14:anchorId="18D2C2FD" wp14:editId="5486489E">
            <wp:extent cx="5276850" cy="4469620"/>
            <wp:effectExtent l="19050" t="19050" r="19050"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0285" cy="4472529"/>
                    </a:xfrm>
                    <a:prstGeom prst="rect">
                      <a:avLst/>
                    </a:prstGeom>
                    <a:ln>
                      <a:solidFill>
                        <a:schemeClr val="tx1"/>
                      </a:solidFill>
                    </a:ln>
                  </pic:spPr>
                </pic:pic>
              </a:graphicData>
            </a:graphic>
          </wp:inline>
        </w:drawing>
      </w:r>
    </w:p>
    <w:p w14:paraId="3E9CADBD" w14:textId="77777777" w:rsidR="00556389" w:rsidRPr="00DB651A" w:rsidRDefault="00556389" w:rsidP="00556389">
      <w:pPr>
        <w:pStyle w:val="Prrafodelista"/>
        <w:spacing w:before="240" w:after="240" w:line="360" w:lineRule="auto"/>
        <w:ind w:left="360"/>
        <w:jc w:val="both"/>
        <w:rPr>
          <w:rFonts w:ascii="Palatino Linotype" w:hAnsi="Palatino Linotype" w:cs="Arial"/>
          <w:i/>
          <w:lang w:val="es-MX"/>
        </w:rPr>
      </w:pPr>
    </w:p>
    <w:p w14:paraId="1DD6DF9C" w14:textId="2AF2D21F" w:rsidR="00DA754C" w:rsidRPr="00DB651A" w:rsidRDefault="00DA754C"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Haciendo hincapié al respecto, que dicho soporte documental fue puesto a la vista del particular </w:t>
      </w:r>
      <w:r w:rsidR="004A11FC" w:rsidRPr="00DB651A">
        <w:rPr>
          <w:rFonts w:ascii="Palatino Linotype" w:hAnsi="Palatino Linotype" w:cs="Arial"/>
          <w:lang w:val="es-MX"/>
        </w:rPr>
        <w:t>para su conocimiento dentro</w:t>
      </w:r>
      <w:r w:rsidRPr="00DB651A">
        <w:rPr>
          <w:rFonts w:ascii="Palatino Linotype" w:hAnsi="Palatino Linotype" w:cs="Arial"/>
          <w:lang w:val="es-MX"/>
        </w:rPr>
        <w:t xml:space="preserve"> </w:t>
      </w:r>
      <w:r w:rsidR="004A11FC" w:rsidRPr="00DB651A">
        <w:rPr>
          <w:rFonts w:ascii="Palatino Linotype" w:hAnsi="Palatino Linotype" w:cs="Arial"/>
          <w:lang w:val="es-MX"/>
        </w:rPr>
        <w:t xml:space="preserve">del recurso de revisión 01868/INFOEM/IP/RR/2018 que integra la acumulación de expedientes en el </w:t>
      </w:r>
      <w:r w:rsidR="00285D04" w:rsidRPr="00DB651A">
        <w:rPr>
          <w:rFonts w:ascii="Palatino Linotype" w:hAnsi="Palatino Linotype" w:cs="Arial"/>
          <w:lang w:val="es-MX"/>
        </w:rPr>
        <w:t>proveído</w:t>
      </w:r>
      <w:r w:rsidR="005378C6" w:rsidRPr="00DB651A">
        <w:rPr>
          <w:rFonts w:ascii="Palatino Linotype" w:hAnsi="Palatino Linotype" w:cs="Arial"/>
          <w:lang w:val="es-MX"/>
        </w:rPr>
        <w:t xml:space="preserve"> de mérito, sin obtener ningún tipo de manifestación por parte del particular al respecto.</w:t>
      </w:r>
    </w:p>
    <w:p w14:paraId="0BD1418B" w14:textId="77777777" w:rsidR="004A11FC" w:rsidRPr="00DB651A" w:rsidRDefault="004A11FC" w:rsidP="004A11FC">
      <w:pPr>
        <w:pStyle w:val="Prrafodelista"/>
        <w:spacing w:before="240" w:after="240" w:line="360" w:lineRule="auto"/>
        <w:ind w:left="360"/>
        <w:jc w:val="both"/>
        <w:rPr>
          <w:rFonts w:ascii="Palatino Linotype" w:hAnsi="Palatino Linotype" w:cs="Arial"/>
          <w:i/>
          <w:lang w:val="es-MX"/>
        </w:rPr>
      </w:pPr>
    </w:p>
    <w:p w14:paraId="3F45B061" w14:textId="1C125277" w:rsidR="004A11FC" w:rsidRPr="00DB651A" w:rsidRDefault="004A11FC"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Ahora bien, el soporte documental de referencia</w:t>
      </w:r>
      <w:r w:rsidR="00A97698" w:rsidRPr="00DB651A">
        <w:rPr>
          <w:rFonts w:ascii="Palatino Linotype" w:hAnsi="Palatino Linotype" w:cs="Arial"/>
          <w:lang w:val="es-MX"/>
        </w:rPr>
        <w:t xml:space="preserve">, como se observa, </w:t>
      </w:r>
      <w:r w:rsidRPr="00DB651A">
        <w:rPr>
          <w:rFonts w:ascii="Palatino Linotype" w:hAnsi="Palatino Linotype" w:cs="Arial"/>
          <w:lang w:val="es-MX"/>
        </w:rPr>
        <w:t>corresponde a un extracto del anexo del oficio IEEM/DPP/RRC042/2018</w:t>
      </w:r>
      <w:r w:rsidR="00BC3A3A" w:rsidRPr="00DB651A">
        <w:rPr>
          <w:rFonts w:ascii="Palatino Linotype" w:hAnsi="Palatino Linotype" w:cs="Arial"/>
          <w:lang w:val="es-MX"/>
        </w:rPr>
        <w:t xml:space="preserve"> generado con la </w:t>
      </w:r>
      <w:r w:rsidR="00BC3A3A" w:rsidRPr="00DB651A">
        <w:rPr>
          <w:rFonts w:ascii="Palatino Linotype" w:hAnsi="Palatino Linotype" w:cs="Arial"/>
          <w:lang w:val="es-MX"/>
        </w:rPr>
        <w:lastRenderedPageBreak/>
        <w:t xml:space="preserve">finalidad de no remitir datos personales </w:t>
      </w:r>
      <w:r w:rsidR="00247AAD" w:rsidRPr="00DB651A">
        <w:rPr>
          <w:rFonts w:ascii="Palatino Linotype" w:hAnsi="Palatino Linotype" w:cs="Arial"/>
          <w:lang w:val="es-MX"/>
        </w:rPr>
        <w:t>susceptibles</w:t>
      </w:r>
      <w:r w:rsidR="00BC3A3A" w:rsidRPr="00DB651A">
        <w:rPr>
          <w:rFonts w:ascii="Palatino Linotype" w:hAnsi="Palatino Linotype" w:cs="Arial"/>
          <w:lang w:val="es-MX"/>
        </w:rPr>
        <w:t xml:space="preserve"> de ser protegidos, </w:t>
      </w:r>
      <w:r w:rsidR="00873383" w:rsidRPr="00DB651A">
        <w:rPr>
          <w:rFonts w:ascii="Palatino Linotype" w:hAnsi="Palatino Linotype" w:cs="Arial"/>
          <w:lang w:val="es-MX"/>
        </w:rPr>
        <w:t xml:space="preserve">o </w:t>
      </w:r>
      <w:r w:rsidR="0040484A" w:rsidRPr="00DB651A">
        <w:rPr>
          <w:rFonts w:ascii="Palatino Linotype" w:hAnsi="Palatino Linotype" w:cs="Arial"/>
          <w:lang w:val="es-MX"/>
        </w:rPr>
        <w:t xml:space="preserve">información no requerida, </w:t>
      </w:r>
      <w:r w:rsidR="00873383" w:rsidRPr="00DB651A">
        <w:rPr>
          <w:rFonts w:ascii="Palatino Linotype" w:hAnsi="Palatino Linotype" w:cs="Arial"/>
          <w:b/>
          <w:u w:val="single"/>
          <w:lang w:val="es-MX"/>
        </w:rPr>
        <w:t>entregando así</w:t>
      </w:r>
      <w:r w:rsidR="00BC3A3A" w:rsidRPr="00DB651A">
        <w:rPr>
          <w:rFonts w:ascii="Palatino Linotype" w:hAnsi="Palatino Linotype" w:cs="Arial"/>
          <w:b/>
          <w:u w:val="single"/>
          <w:lang w:val="es-MX"/>
        </w:rPr>
        <w:t xml:space="preserve"> únicamente la información</w:t>
      </w:r>
      <w:r w:rsidR="00A97698" w:rsidRPr="00DB651A">
        <w:rPr>
          <w:rFonts w:ascii="Palatino Linotype" w:hAnsi="Palatino Linotype" w:cs="Arial"/>
          <w:b/>
          <w:u w:val="single"/>
          <w:lang w:val="es-MX"/>
        </w:rPr>
        <w:t xml:space="preserve"> tocante a</w:t>
      </w:r>
      <w:r w:rsidR="00BC3A3A" w:rsidRPr="00DB651A">
        <w:rPr>
          <w:rFonts w:ascii="Palatino Linotype" w:hAnsi="Palatino Linotype" w:cs="Arial"/>
          <w:b/>
          <w:u w:val="single"/>
          <w:lang w:val="es-MX"/>
        </w:rPr>
        <w:t>l municipio y</w:t>
      </w:r>
      <w:r w:rsidR="00FB64D8" w:rsidRPr="00DB651A">
        <w:rPr>
          <w:rFonts w:ascii="Palatino Linotype" w:hAnsi="Palatino Linotype" w:cs="Arial"/>
          <w:b/>
          <w:u w:val="single"/>
          <w:lang w:val="es-MX"/>
        </w:rPr>
        <w:t xml:space="preserve"> </w:t>
      </w:r>
      <w:r w:rsidR="00556389" w:rsidRPr="00DB651A">
        <w:rPr>
          <w:rFonts w:ascii="Palatino Linotype" w:hAnsi="Palatino Linotype" w:cs="Arial"/>
          <w:b/>
          <w:u w:val="single"/>
          <w:lang w:val="es-MX"/>
        </w:rPr>
        <w:t>coalición</w:t>
      </w:r>
      <w:r w:rsidR="00FB64D8" w:rsidRPr="00DB651A">
        <w:rPr>
          <w:rFonts w:ascii="Palatino Linotype" w:hAnsi="Palatino Linotype" w:cs="Arial"/>
          <w:b/>
          <w:u w:val="single"/>
          <w:lang w:val="es-MX"/>
        </w:rPr>
        <w:t xml:space="preserve"> que ocupa la solicitud</w:t>
      </w:r>
      <w:r w:rsidR="00367C94" w:rsidRPr="00DB651A">
        <w:rPr>
          <w:rFonts w:ascii="Palatino Linotype" w:hAnsi="Palatino Linotype" w:cs="Arial"/>
          <w:lang w:val="es-MX"/>
        </w:rPr>
        <w:t>;</w:t>
      </w:r>
      <w:r w:rsidR="00BC3A3A" w:rsidRPr="00DB651A">
        <w:rPr>
          <w:rFonts w:ascii="Palatino Linotype" w:hAnsi="Palatino Linotype" w:cs="Arial"/>
          <w:lang w:val="es-MX"/>
        </w:rPr>
        <w:t xml:space="preserve"> luego entonces se </w:t>
      </w:r>
      <w:r w:rsidR="0040484A" w:rsidRPr="00DB651A">
        <w:rPr>
          <w:rFonts w:ascii="Palatino Linotype" w:hAnsi="Palatino Linotype" w:cs="Arial"/>
          <w:lang w:val="es-MX"/>
        </w:rPr>
        <w:t>desprende que</w:t>
      </w:r>
      <w:r w:rsidR="00BC3A3A" w:rsidRPr="00DB651A">
        <w:rPr>
          <w:rFonts w:ascii="Palatino Linotype" w:hAnsi="Palatino Linotype" w:cs="Arial"/>
          <w:lang w:val="es-MX"/>
        </w:rPr>
        <w:t xml:space="preserve"> la información se encuentra desagregada</w:t>
      </w:r>
      <w:r w:rsidR="00A97698" w:rsidRPr="00DB651A">
        <w:rPr>
          <w:rFonts w:ascii="Palatino Linotype" w:hAnsi="Palatino Linotype" w:cs="Arial"/>
          <w:lang w:val="es-MX"/>
        </w:rPr>
        <w:t xml:space="preserve"> por cargo y correspondiente al Municipio de Naucalpan de Juárez por parte de la multicitada Coalición. </w:t>
      </w:r>
      <w:r w:rsidR="00BC3A3A" w:rsidRPr="00DB651A">
        <w:rPr>
          <w:rFonts w:ascii="Palatino Linotype" w:hAnsi="Palatino Linotype" w:cs="Arial"/>
          <w:lang w:val="es-MX"/>
        </w:rPr>
        <w:t>De lo</w:t>
      </w:r>
      <w:r w:rsidR="00A97698" w:rsidRPr="00DB651A">
        <w:rPr>
          <w:rFonts w:ascii="Palatino Linotype" w:hAnsi="Palatino Linotype" w:cs="Arial"/>
          <w:lang w:val="es-MX"/>
        </w:rPr>
        <w:t xml:space="preserve"> anterior se </w:t>
      </w:r>
      <w:r w:rsidR="0040484A" w:rsidRPr="00DB651A">
        <w:rPr>
          <w:rFonts w:ascii="Palatino Linotype" w:hAnsi="Palatino Linotype" w:cs="Arial"/>
          <w:lang w:val="es-MX"/>
        </w:rPr>
        <w:t>concluye</w:t>
      </w:r>
      <w:r w:rsidR="00A97698" w:rsidRPr="00DB651A">
        <w:rPr>
          <w:rFonts w:ascii="Palatino Linotype" w:hAnsi="Palatino Linotype" w:cs="Arial"/>
          <w:lang w:val="es-MX"/>
        </w:rPr>
        <w:t xml:space="preserve"> </w:t>
      </w:r>
      <w:r w:rsidR="00BC3A3A" w:rsidRPr="00DB651A">
        <w:rPr>
          <w:rFonts w:ascii="Palatino Linotype" w:hAnsi="Palatino Linotype" w:cs="Arial"/>
          <w:lang w:val="es-MX"/>
        </w:rPr>
        <w:t xml:space="preserve">que </w:t>
      </w:r>
      <w:r w:rsidR="00680E9A" w:rsidRPr="00DB651A">
        <w:rPr>
          <w:rFonts w:ascii="Palatino Linotype" w:hAnsi="Palatino Linotype" w:cs="Arial"/>
          <w:lang w:val="es-MX"/>
        </w:rPr>
        <w:t xml:space="preserve">en un </w:t>
      </w:r>
      <w:r w:rsidR="00367C94" w:rsidRPr="00DB651A">
        <w:rPr>
          <w:rFonts w:ascii="Palatino Linotype" w:hAnsi="Palatino Linotype" w:cs="Arial"/>
          <w:lang w:val="es-MX"/>
        </w:rPr>
        <w:t xml:space="preserve">esfuerzo adicional </w:t>
      </w:r>
      <w:r w:rsidR="00680E9A" w:rsidRPr="00DB651A">
        <w:rPr>
          <w:rFonts w:ascii="Palatino Linotype" w:hAnsi="Palatino Linotype" w:cs="Arial"/>
          <w:lang w:val="es-MX"/>
        </w:rPr>
        <w:t xml:space="preserve">el </w:t>
      </w:r>
      <w:r w:rsidR="00680E9A" w:rsidRPr="00DB651A">
        <w:rPr>
          <w:rFonts w:ascii="Palatino Linotype" w:hAnsi="Palatino Linotype" w:cs="Arial"/>
          <w:b/>
          <w:lang w:val="es-MX"/>
        </w:rPr>
        <w:t>SUJETO OBLIGADO</w:t>
      </w:r>
      <w:r w:rsidR="00680E9A" w:rsidRPr="00DB651A">
        <w:rPr>
          <w:rFonts w:ascii="Palatino Linotype" w:hAnsi="Palatino Linotype" w:cs="Arial"/>
          <w:lang w:val="es-MX"/>
        </w:rPr>
        <w:t xml:space="preserve">, aun y cuando no </w:t>
      </w:r>
      <w:r w:rsidR="00367C94" w:rsidRPr="00DB651A">
        <w:rPr>
          <w:rFonts w:ascii="Palatino Linotype" w:hAnsi="Palatino Linotype" w:cs="Arial"/>
          <w:lang w:val="es-MX"/>
        </w:rPr>
        <w:t>este compelido hacerlo, realiz</w:t>
      </w:r>
      <w:r w:rsidR="00680E9A" w:rsidRPr="00DB651A">
        <w:rPr>
          <w:rFonts w:ascii="Palatino Linotype" w:hAnsi="Palatino Linotype" w:cs="Arial"/>
          <w:lang w:val="es-MX"/>
        </w:rPr>
        <w:t xml:space="preserve">o una sustracción </w:t>
      </w:r>
      <w:r w:rsidR="00367C94" w:rsidRPr="00DB651A">
        <w:rPr>
          <w:rFonts w:ascii="Palatino Linotype" w:hAnsi="Palatino Linotype" w:cs="Arial"/>
          <w:lang w:val="es-MX"/>
        </w:rPr>
        <w:t xml:space="preserve">de información </w:t>
      </w:r>
      <w:r w:rsidR="00680E9A" w:rsidRPr="00DB651A">
        <w:rPr>
          <w:rFonts w:ascii="Palatino Linotype" w:hAnsi="Palatino Linotype" w:cs="Arial"/>
          <w:lang w:val="es-MX"/>
        </w:rPr>
        <w:t xml:space="preserve">al caso </w:t>
      </w:r>
      <w:r w:rsidR="00367C94" w:rsidRPr="00DB651A">
        <w:rPr>
          <w:rFonts w:ascii="Palatino Linotype" w:hAnsi="Palatino Linotype" w:cs="Arial"/>
          <w:lang w:val="es-MX"/>
        </w:rPr>
        <w:t>concreto, con la finalidad de una</w:t>
      </w:r>
      <w:r w:rsidR="00680E9A" w:rsidRPr="00DB651A">
        <w:rPr>
          <w:rFonts w:ascii="Palatino Linotype" w:hAnsi="Palatino Linotype" w:cs="Arial"/>
          <w:lang w:val="es-MX"/>
        </w:rPr>
        <w:t xml:space="preserve"> mejor identificación de datos del particular y eventualmente no hiciera una búsqueda en el universo </w:t>
      </w:r>
      <w:r w:rsidR="00367C94" w:rsidRPr="00DB651A">
        <w:rPr>
          <w:rFonts w:ascii="Palatino Linotype" w:hAnsi="Palatino Linotype" w:cs="Arial"/>
          <w:lang w:val="es-MX"/>
        </w:rPr>
        <w:t>de la información que conforma el anexo, pues recordando el mismo consta de más de sesenta (60) fojas.</w:t>
      </w:r>
    </w:p>
    <w:p w14:paraId="7EF77AF0" w14:textId="77777777" w:rsidR="00367C94" w:rsidRPr="00DB651A" w:rsidRDefault="00367C94" w:rsidP="00367C94">
      <w:pPr>
        <w:pStyle w:val="Prrafodelista"/>
        <w:spacing w:line="360" w:lineRule="auto"/>
        <w:ind w:left="360"/>
        <w:jc w:val="both"/>
        <w:rPr>
          <w:rFonts w:ascii="Palatino Linotype" w:eastAsia="MS Mincho" w:hAnsi="Palatino Linotype" w:cs="Arial"/>
        </w:rPr>
      </w:pPr>
    </w:p>
    <w:p w14:paraId="0B63D8F9" w14:textId="27202348" w:rsidR="00A97698" w:rsidRPr="00DB651A" w:rsidRDefault="00BC3A3A" w:rsidP="00B64844">
      <w:pPr>
        <w:pStyle w:val="Prrafodelista"/>
        <w:numPr>
          <w:ilvl w:val="0"/>
          <w:numId w:val="40"/>
        </w:numPr>
        <w:spacing w:line="360" w:lineRule="auto"/>
        <w:jc w:val="both"/>
        <w:rPr>
          <w:rFonts w:ascii="Palatino Linotype" w:eastAsia="MS Mincho" w:hAnsi="Palatino Linotype" w:cs="Arial"/>
        </w:rPr>
      </w:pPr>
      <w:r w:rsidRPr="00DB651A">
        <w:rPr>
          <w:rFonts w:ascii="Palatino Linotype" w:eastAsia="MS Mincho" w:hAnsi="Palatino Linotype" w:cs="Arial"/>
        </w:rPr>
        <w:t>En ese sentido</w:t>
      </w:r>
      <w:r w:rsidR="00A97698" w:rsidRPr="00DB651A">
        <w:rPr>
          <w:rFonts w:ascii="Palatino Linotype" w:eastAsia="MS Mincho" w:hAnsi="Palatino Linotype" w:cs="Arial"/>
        </w:rPr>
        <w:t xml:space="preserve">, </w:t>
      </w:r>
      <w:r w:rsidR="0040484A" w:rsidRPr="00DB651A">
        <w:rPr>
          <w:rFonts w:ascii="Palatino Linotype" w:eastAsia="MS Mincho" w:hAnsi="Palatino Linotype" w:cs="Arial"/>
        </w:rPr>
        <w:t xml:space="preserve">como anteriormente se refiriera, </w:t>
      </w:r>
      <w:r w:rsidR="00A97698" w:rsidRPr="00DB651A">
        <w:rPr>
          <w:rFonts w:ascii="Palatino Linotype" w:eastAsia="MS Mincho" w:hAnsi="Palatino Linotype" w:cs="Arial"/>
        </w:rPr>
        <w:t xml:space="preserve">el artículo 12 párrafo segundo de la </w:t>
      </w:r>
      <w:r w:rsidR="00A97698" w:rsidRPr="00DB651A">
        <w:rPr>
          <w:rFonts w:ascii="Palatino Linotype" w:eastAsia="MS Mincho" w:hAnsi="Palatino Linotype" w:cs="Arial"/>
          <w:b/>
        </w:rPr>
        <w:t>Ley de Transparencia y Acceso a la Información Pública del Estado de México y Municipios</w:t>
      </w:r>
      <w:r w:rsidR="00A97698" w:rsidRPr="00DB651A">
        <w:rPr>
          <w:rFonts w:ascii="Palatino Linotype" w:eastAsia="MS Mincho" w:hAnsi="Palatino Linotype" w:cs="Arial"/>
        </w:rPr>
        <w:t xml:space="preserve"> exime a los </w:t>
      </w:r>
      <w:r w:rsidR="00FF07B5" w:rsidRPr="00DB651A">
        <w:rPr>
          <w:rFonts w:ascii="Palatino Linotype" w:eastAsia="MS Mincho" w:hAnsi="Palatino Linotype" w:cs="Arial"/>
        </w:rPr>
        <w:t>sujetos obligado</w:t>
      </w:r>
      <w:r w:rsidR="00A97698" w:rsidRPr="00DB651A">
        <w:rPr>
          <w:rFonts w:ascii="Palatino Linotype" w:eastAsia="MS Mincho" w:hAnsi="Palatino Linotype" w:cs="Arial"/>
        </w:rPr>
        <w:t xml:space="preserve">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w:t>
      </w:r>
      <w:r w:rsidR="00A97698" w:rsidRPr="00DB651A">
        <w:rPr>
          <w:rFonts w:ascii="Palatino Linotype" w:eastAsia="MS Mincho" w:hAnsi="Palatino Linotype" w:cs="Arial"/>
          <w:i/>
        </w:rPr>
        <w:t>ad hoc</w:t>
      </w:r>
      <w:r w:rsidR="00A97698" w:rsidRPr="00DB651A">
        <w:rPr>
          <w:rFonts w:ascii="Palatino Linotype" w:eastAsia="MS Mincho" w:hAnsi="Palatino Linotype" w:cs="Arial"/>
        </w:rPr>
        <w:t xml:space="preserve">, es precisamente a </w:t>
      </w:r>
      <w:r w:rsidR="00A97698" w:rsidRPr="00DB651A">
        <w:rPr>
          <w:rFonts w:ascii="Palatino Linotype" w:eastAsia="MS Mincho" w:hAnsi="Palatino Linotype" w:cs="Arial"/>
          <w:b/>
        </w:rPr>
        <w:t>lo que la</w:t>
      </w:r>
      <w:r w:rsidR="00A97698" w:rsidRPr="00DB651A">
        <w:rPr>
          <w:rFonts w:ascii="Palatino Linotype" w:eastAsia="MS Mincho" w:hAnsi="Palatino Linotype" w:cs="Arial"/>
        </w:rPr>
        <w:t xml:space="preserve"> </w:t>
      </w:r>
      <w:r w:rsidR="00A97698" w:rsidRPr="00DB651A">
        <w:rPr>
          <w:rFonts w:ascii="Palatino Linotype" w:eastAsia="MS Mincho" w:hAnsi="Palatino Linotype" w:cs="Arial"/>
          <w:b/>
        </w:rPr>
        <w:t>ley no obliga a las autoridades</w:t>
      </w:r>
      <w:r w:rsidR="00A97698" w:rsidRPr="00DB651A">
        <w:rPr>
          <w:rFonts w:ascii="Palatino Linotype" w:eastAsia="MS Mincho" w:hAnsi="Palatino Linotype" w:cs="Arial"/>
        </w:rPr>
        <w:t xml:space="preserve">, ya que ello implica una tarea adicional de la autoridad que se vería en la necesidad de generar un documento inexistente, hasta antes de la solicitud, que sería producto de un procesamiento de información, consecuencia de resumir diversos documentos para simplificar </w:t>
      </w:r>
      <w:r w:rsidR="00A97698" w:rsidRPr="00DB651A">
        <w:rPr>
          <w:rFonts w:ascii="Palatino Linotype" w:eastAsia="MS Mincho" w:hAnsi="Palatino Linotype" w:cs="Arial"/>
        </w:rPr>
        <w:lastRenderedPageBreak/>
        <w:t>su contenido, efectuar cálculos o realizar una investigación para generar un nuevo documento.</w:t>
      </w:r>
      <w:r w:rsidR="00A97698" w:rsidRPr="00DB651A">
        <w:rPr>
          <w:rStyle w:val="Refdenotaalpie"/>
          <w:rFonts w:ascii="Palatino Linotype" w:eastAsia="MS Mincho" w:hAnsi="Palatino Linotype" w:cs="Arial"/>
        </w:rPr>
        <w:footnoteReference w:id="3"/>
      </w:r>
      <w:r w:rsidR="00A97698" w:rsidRPr="00DB651A">
        <w:rPr>
          <w:rFonts w:ascii="Palatino Linotype" w:eastAsia="MS Mincho" w:hAnsi="Palatino Linotype" w:cs="Arial"/>
        </w:rPr>
        <w:t xml:space="preserve"> </w:t>
      </w:r>
    </w:p>
    <w:p w14:paraId="1B833710" w14:textId="77777777" w:rsidR="00B64844" w:rsidRPr="00DB651A" w:rsidRDefault="00B64844" w:rsidP="00B64844">
      <w:pPr>
        <w:pStyle w:val="Prrafodelista"/>
        <w:rPr>
          <w:rFonts w:ascii="Palatino Linotype" w:eastAsia="MS Mincho" w:hAnsi="Palatino Linotype" w:cs="Arial"/>
        </w:rPr>
      </w:pPr>
    </w:p>
    <w:p w14:paraId="3737822E" w14:textId="77777777" w:rsidR="00A97698" w:rsidRPr="00DB651A" w:rsidRDefault="00A97698" w:rsidP="00B64844">
      <w:pPr>
        <w:pStyle w:val="Prrafodelista"/>
        <w:numPr>
          <w:ilvl w:val="0"/>
          <w:numId w:val="40"/>
        </w:numPr>
        <w:spacing w:line="360" w:lineRule="auto"/>
        <w:jc w:val="both"/>
        <w:rPr>
          <w:rFonts w:ascii="Palatino Linotype" w:eastAsia="MS Mincho" w:hAnsi="Palatino Linotype" w:cs="Arial"/>
        </w:rPr>
      </w:pPr>
      <w:r w:rsidRPr="00DB651A">
        <w:rPr>
          <w:rFonts w:ascii="Palatino Linotype" w:eastAsia="MS Mincho" w:hAnsi="Palatino Linotype" w:cs="Arial"/>
        </w:rPr>
        <w:t>Sistemáticamente hemos señalado, y así lo entienden tanto otros órganos garantes</w:t>
      </w:r>
      <w:r w:rsidRPr="00DB651A">
        <w:rPr>
          <w:rStyle w:val="Refdenotaalpie"/>
          <w:rFonts w:ascii="Palatino Linotype" w:eastAsia="MS Mincho" w:hAnsi="Palatino Linotype" w:cs="Arial"/>
        </w:rPr>
        <w:footnoteReference w:id="4"/>
      </w:r>
      <w:r w:rsidRPr="00DB651A">
        <w:rPr>
          <w:rFonts w:ascii="Palatino Linotype" w:eastAsia="MS Mincho" w:hAnsi="Palatino Linotype" w:cs="Arial"/>
        </w:rPr>
        <w:t xml:space="preserve"> como órganos internacionales especializados,</w:t>
      </w:r>
      <w:r w:rsidRPr="00DB651A">
        <w:rPr>
          <w:rStyle w:val="Refdenotaalpie"/>
          <w:rFonts w:ascii="Palatino Linotype" w:eastAsia="MS Mincho" w:hAnsi="Palatino Linotype" w:cs="Arial"/>
        </w:rPr>
        <w:footnoteReference w:id="5"/>
      </w:r>
      <w:r w:rsidRPr="00DB651A">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322DF51D" w14:textId="1B56F5EF" w:rsidR="00A97698" w:rsidRPr="00DB651A" w:rsidRDefault="00A97698" w:rsidP="00B64844">
      <w:pPr>
        <w:pStyle w:val="Prrafodelista"/>
        <w:numPr>
          <w:ilvl w:val="0"/>
          <w:numId w:val="40"/>
        </w:numPr>
        <w:spacing w:line="360" w:lineRule="auto"/>
        <w:jc w:val="both"/>
        <w:rPr>
          <w:rFonts w:ascii="Palatino Linotype" w:eastAsia="MS Mincho" w:hAnsi="Palatino Linotype" w:cs="Arial"/>
        </w:rPr>
      </w:pPr>
      <w:r w:rsidRPr="00DB651A">
        <w:rPr>
          <w:rFonts w:ascii="Palatino Linotype" w:eastAsia="MS Mincho" w:hAnsi="Palatino Linotype" w:cs="Arial"/>
        </w:rPr>
        <w:lastRenderedPageBreak/>
        <w:t xml:space="preserve">Quien ejerce el derecho, como bien lo refieren los artículos 155 fracción III y 159 de la Ley de Transparencia de nuestra entidad, no está obligado a conocer con precisión el nombre correcto y exacto de la información a la que pretende acceder, lo único que se requiere es que realice una descripción de la información a la que pretende acceder y, de ser el caso, complemente con cualquier detalle que permita su adecuada localización. Desde el punto de vista del </w:t>
      </w:r>
      <w:r w:rsidRPr="00DB651A">
        <w:rPr>
          <w:rFonts w:ascii="Palatino Linotype" w:eastAsia="MS Mincho" w:hAnsi="Palatino Linotype" w:cs="Arial"/>
          <w:b/>
        </w:rPr>
        <w:t>SUJETO OBLIGADO</w:t>
      </w:r>
      <w:r w:rsidRPr="00DB651A">
        <w:rPr>
          <w:rFonts w:ascii="Palatino Linotype" w:eastAsia="MS Mincho" w:hAnsi="Palatino Linotype" w:cs="Arial"/>
        </w:rPr>
        <w:t xml:space="preserve">, localizar, en su acervo documental, la información, implica realizar una investigación y, al no estar obligado a practicar investigaciones, se considera eximido del deber de entregar la información. </w:t>
      </w:r>
      <w:r w:rsidR="00BC3A3A" w:rsidRPr="00DB651A">
        <w:rPr>
          <w:rFonts w:ascii="Palatino Linotype" w:eastAsia="MS Mincho" w:hAnsi="Palatino Linotype" w:cs="Arial"/>
        </w:rPr>
        <w:t xml:space="preserve">No obstante aún y cuando los sujetos obligados no se encuentran compelidos a generar documentos </w:t>
      </w:r>
      <w:r w:rsidR="00BC3A3A" w:rsidRPr="00DB651A">
        <w:rPr>
          <w:rFonts w:ascii="Palatino Linotype" w:eastAsia="MS Mincho" w:hAnsi="Palatino Linotype" w:cs="Arial"/>
          <w:i/>
        </w:rPr>
        <w:t>ad hoc</w:t>
      </w:r>
      <w:r w:rsidR="00BC3A3A" w:rsidRPr="00DB651A">
        <w:rPr>
          <w:rFonts w:ascii="Palatino Linotype" w:eastAsia="MS Mincho" w:hAnsi="Palatino Linotype" w:cs="Arial"/>
        </w:rPr>
        <w:t xml:space="preserve">, </w:t>
      </w:r>
      <w:r w:rsidR="00FF07B5" w:rsidRPr="00DB651A">
        <w:rPr>
          <w:rFonts w:ascii="Palatino Linotype" w:eastAsia="MS Mincho" w:hAnsi="Palatino Linotype" w:cs="Arial"/>
        </w:rPr>
        <w:t xml:space="preserve">ciertamente </w:t>
      </w:r>
      <w:r w:rsidR="00BC3A3A" w:rsidRPr="00DB651A">
        <w:rPr>
          <w:rFonts w:ascii="Palatino Linotype" w:eastAsia="MS Mincho" w:hAnsi="Palatino Linotype" w:cs="Arial"/>
        </w:rPr>
        <w:t>también lo es</w:t>
      </w:r>
      <w:r w:rsidR="00873383" w:rsidRPr="00DB651A">
        <w:rPr>
          <w:rFonts w:ascii="Palatino Linotype" w:eastAsia="MS Mincho" w:hAnsi="Palatino Linotype" w:cs="Arial"/>
        </w:rPr>
        <w:t>,</w:t>
      </w:r>
      <w:r w:rsidR="00BC3A3A" w:rsidRPr="00DB651A">
        <w:rPr>
          <w:rFonts w:ascii="Palatino Linotype" w:eastAsia="MS Mincho" w:hAnsi="Palatino Linotype" w:cs="Arial"/>
        </w:rPr>
        <w:t xml:space="preserve"> que no existe ordenamiento jurídico que lo impida.</w:t>
      </w:r>
    </w:p>
    <w:p w14:paraId="7B10F9B4" w14:textId="77777777" w:rsidR="00BC3A3A" w:rsidRPr="00DB651A" w:rsidRDefault="00BC3A3A" w:rsidP="00BC3A3A">
      <w:pPr>
        <w:pStyle w:val="Prrafodelista"/>
        <w:rPr>
          <w:rFonts w:ascii="Palatino Linotype" w:eastAsia="MS Mincho" w:hAnsi="Palatino Linotype" w:cs="Arial"/>
        </w:rPr>
      </w:pPr>
    </w:p>
    <w:p w14:paraId="645DBC62" w14:textId="0ED57F75" w:rsidR="00BC3A3A" w:rsidRPr="00DB651A" w:rsidRDefault="00BC3A3A" w:rsidP="00B64844">
      <w:pPr>
        <w:pStyle w:val="Prrafodelista"/>
        <w:numPr>
          <w:ilvl w:val="0"/>
          <w:numId w:val="40"/>
        </w:numPr>
        <w:spacing w:line="360" w:lineRule="auto"/>
        <w:jc w:val="both"/>
        <w:rPr>
          <w:rFonts w:ascii="Palatino Linotype" w:eastAsia="MS Mincho" w:hAnsi="Palatino Linotype" w:cs="Arial"/>
        </w:rPr>
      </w:pPr>
      <w:r w:rsidRPr="00DB651A">
        <w:rPr>
          <w:rFonts w:ascii="Palatino Linotype" w:eastAsia="MS Mincho" w:hAnsi="Palatino Linotype" w:cs="Arial"/>
        </w:rPr>
        <w:t>Por lo que ante relatadas circunstancias, resulta evidente que los recursos de revisión que ocupan el present</w:t>
      </w:r>
      <w:r w:rsidR="0040484A" w:rsidRPr="00DB651A">
        <w:rPr>
          <w:rFonts w:ascii="Palatino Linotype" w:eastAsia="MS Mincho" w:hAnsi="Palatino Linotype" w:cs="Arial"/>
        </w:rPr>
        <w:t>e apartado se tienen por colmado</w:t>
      </w:r>
      <w:r w:rsidR="00B931E3" w:rsidRPr="00DB651A">
        <w:rPr>
          <w:rFonts w:ascii="Palatino Linotype" w:eastAsia="MS Mincho" w:hAnsi="Palatino Linotype" w:cs="Arial"/>
        </w:rPr>
        <w:t>s, por lo que</w:t>
      </w:r>
      <w:r w:rsidRPr="00DB651A">
        <w:rPr>
          <w:rFonts w:ascii="Palatino Linotype" w:eastAsia="MS Mincho" w:hAnsi="Palatino Linotype" w:cs="Arial"/>
        </w:rPr>
        <w:t xml:space="preserve"> </w:t>
      </w:r>
      <w:r w:rsidR="00B931E3" w:rsidRPr="00DB651A">
        <w:rPr>
          <w:rFonts w:ascii="Palatino Linotype" w:eastAsia="MS Mincho" w:hAnsi="Palatino Linotype" w:cs="Arial"/>
        </w:rPr>
        <w:t>en ese tenor</w:t>
      </w:r>
      <w:r w:rsidRPr="00DB651A">
        <w:rPr>
          <w:rFonts w:ascii="Palatino Linotype" w:eastAsia="MS Mincho" w:hAnsi="Palatino Linotype" w:cs="Arial"/>
        </w:rPr>
        <w:t xml:space="preserve"> lo dable será </w:t>
      </w:r>
      <w:r w:rsidR="0040484A" w:rsidRPr="00DB651A">
        <w:rPr>
          <w:rFonts w:ascii="Palatino Linotype" w:eastAsia="MS Mincho" w:hAnsi="Palatino Linotype" w:cs="Arial"/>
        </w:rPr>
        <w:t>sobreseerlos</w:t>
      </w:r>
      <w:r w:rsidR="00415307" w:rsidRPr="00DB651A">
        <w:rPr>
          <w:rFonts w:ascii="Palatino Linotype" w:eastAsia="MS Mincho" w:hAnsi="Palatino Linotype" w:cs="Arial"/>
        </w:rPr>
        <w:t>.</w:t>
      </w:r>
    </w:p>
    <w:p w14:paraId="4798BD9A" w14:textId="77777777" w:rsidR="00415307" w:rsidRPr="00DB651A" w:rsidRDefault="00415307" w:rsidP="00415307">
      <w:pPr>
        <w:pStyle w:val="Prrafodelista"/>
        <w:rPr>
          <w:rFonts w:ascii="Palatino Linotype" w:eastAsia="MS Mincho" w:hAnsi="Palatino Linotype" w:cs="Arial"/>
        </w:rPr>
      </w:pPr>
    </w:p>
    <w:p w14:paraId="04A89FF7" w14:textId="42DC35CB" w:rsidR="00415307" w:rsidRPr="00DB651A" w:rsidRDefault="00415307" w:rsidP="00B64844">
      <w:pPr>
        <w:pStyle w:val="Prrafodelista"/>
        <w:numPr>
          <w:ilvl w:val="0"/>
          <w:numId w:val="40"/>
        </w:numPr>
        <w:spacing w:after="160" w:line="360" w:lineRule="auto"/>
        <w:jc w:val="both"/>
        <w:rPr>
          <w:rFonts w:ascii="Palatino Linotype" w:eastAsia="MS Mincho" w:hAnsi="Palatino Linotype" w:cs="Arial"/>
        </w:rPr>
      </w:pPr>
      <w:r w:rsidRPr="00DB651A">
        <w:rPr>
          <w:rFonts w:ascii="Palatino Linotype" w:eastAsia="MS Mincho" w:hAnsi="Palatino Linotype" w:cs="Arial"/>
        </w:rPr>
        <w:t>En ese contexto, de acuerdo a lo establecid</w:t>
      </w:r>
      <w:r w:rsidR="00367C94" w:rsidRPr="00DB651A">
        <w:rPr>
          <w:rFonts w:ascii="Palatino Linotype" w:eastAsia="MS Mincho" w:hAnsi="Palatino Linotype" w:cs="Arial"/>
        </w:rPr>
        <w:t>o en el artículo 192 fracción III</w:t>
      </w:r>
      <w:r w:rsidRPr="00DB651A">
        <w:rPr>
          <w:rFonts w:ascii="Palatino Linotype" w:eastAsia="MS Mincho" w:hAnsi="Palatino Linotype" w:cs="Arial"/>
        </w:rPr>
        <w:t xml:space="preserve"> de la Ley de Transparencia y Acceso a la Información Pública del Estado de México y Municipios vigente, es oportuno señalar que el precepto legal establece la existencia del sobreseimiento </w:t>
      </w:r>
      <w:r w:rsidR="00367C94" w:rsidRPr="00DB651A">
        <w:rPr>
          <w:rFonts w:ascii="Palatino Linotype" w:eastAsia="MS Mincho" w:hAnsi="Palatino Linotype" w:cs="Arial"/>
        </w:rPr>
        <w:t>porque el sujeto obligado responsable del acto lo modifique o revoque de tal manera que el recurso de revisión quede sin materia</w:t>
      </w:r>
      <w:r w:rsidRPr="00DB651A">
        <w:rPr>
          <w:rFonts w:ascii="Palatino Linotype" w:eastAsia="MS Mincho" w:hAnsi="Palatino Linotype" w:cs="Arial"/>
        </w:rPr>
        <w:t>; de ahí que la actualización de este elemento trae como consecuencia que el medio de impugnación se concluya sin que se analice el objeto d</w:t>
      </w:r>
      <w:r w:rsidR="00873383" w:rsidRPr="00DB651A">
        <w:rPr>
          <w:rFonts w:ascii="Palatino Linotype" w:eastAsia="MS Mincho" w:hAnsi="Palatino Linotype" w:cs="Arial"/>
        </w:rPr>
        <w:t>e estudio planteado;</w:t>
      </w:r>
      <w:r w:rsidRPr="00DB651A">
        <w:rPr>
          <w:rFonts w:ascii="Palatino Linotype" w:eastAsia="MS Mincho" w:hAnsi="Palatino Linotype" w:cs="Arial"/>
        </w:rPr>
        <w:t xml:space="preserve"> es decir se sobresea.</w:t>
      </w:r>
    </w:p>
    <w:p w14:paraId="21899249" w14:textId="31C78995" w:rsidR="00415307" w:rsidRPr="00DB651A" w:rsidRDefault="00415307" w:rsidP="00B64844">
      <w:pPr>
        <w:pStyle w:val="Prrafodelista"/>
        <w:numPr>
          <w:ilvl w:val="0"/>
          <w:numId w:val="40"/>
        </w:numPr>
        <w:spacing w:after="160" w:line="360" w:lineRule="auto"/>
        <w:jc w:val="both"/>
        <w:rPr>
          <w:rFonts w:ascii="Palatino Linotype" w:eastAsia="MS Mincho" w:hAnsi="Palatino Linotype" w:cs="Arial"/>
        </w:rPr>
      </w:pPr>
      <w:r w:rsidRPr="00DB651A">
        <w:rPr>
          <w:rFonts w:ascii="Palatino Linotype" w:eastAsia="MS Mincho" w:hAnsi="Palatino Linotype" w:cs="Arial"/>
        </w:rPr>
        <w:lastRenderedPageBreak/>
        <w:t xml:space="preserve">Por otra parte, </w:t>
      </w:r>
      <w:r w:rsidR="00873383" w:rsidRPr="00DB651A">
        <w:rPr>
          <w:rFonts w:ascii="Palatino Linotype" w:eastAsia="MS Mincho" w:hAnsi="Palatino Linotype" w:cs="Arial"/>
        </w:rPr>
        <w:t xml:space="preserve">en </w:t>
      </w:r>
      <w:r w:rsidRPr="00DB651A">
        <w:rPr>
          <w:rFonts w:ascii="Palatino Linotype" w:eastAsia="MS Mincho" w:hAnsi="Palatino Linotype" w:cs="Arial"/>
        </w:rPr>
        <w:t>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35BDBC4F" w14:textId="77777777" w:rsidR="00415307" w:rsidRPr="00DB651A" w:rsidRDefault="00415307" w:rsidP="00415307">
      <w:pPr>
        <w:pStyle w:val="Prrafodelista"/>
        <w:rPr>
          <w:rFonts w:ascii="Palatino Linotype" w:eastAsia="MS Mincho" w:hAnsi="Palatino Linotype" w:cs="Arial"/>
        </w:rPr>
      </w:pPr>
    </w:p>
    <w:p w14:paraId="4AEDE89B" w14:textId="77777777" w:rsidR="00415307" w:rsidRPr="00DB651A" w:rsidRDefault="00415307" w:rsidP="00415307">
      <w:pPr>
        <w:pStyle w:val="Prrafodelista"/>
        <w:autoSpaceDE w:val="0"/>
        <w:autoSpaceDN w:val="0"/>
        <w:adjustRightInd w:val="0"/>
        <w:spacing w:before="240" w:after="240" w:line="360" w:lineRule="auto"/>
        <w:ind w:left="567" w:right="616"/>
        <w:jc w:val="both"/>
        <w:rPr>
          <w:rFonts w:ascii="Palatino Linotype" w:eastAsia="Batang" w:hAnsi="Palatino Linotype" w:cs="Arial"/>
          <w:b/>
          <w:i/>
          <w:sz w:val="22"/>
          <w:lang w:val="es-AR"/>
        </w:rPr>
      </w:pPr>
      <w:r w:rsidRPr="00DB651A">
        <w:rPr>
          <w:rFonts w:ascii="Palatino Linotype" w:eastAsia="Batang" w:hAnsi="Palatino Linotype" w:cs="Arial"/>
          <w:b/>
          <w:i/>
          <w:sz w:val="22"/>
          <w:lang w:val="es-AR"/>
        </w:rPr>
        <w:t>SOBRESEIMIENTO EN EL JUICIO DE AMPARO DIRECTO. IMPIDE EL ESTUDIO DE LAS VIOLACIONES PROCESALES PLANTEADAS EN LOS CONCEPTOS DE VIOLACIÓN.</w:t>
      </w:r>
    </w:p>
    <w:p w14:paraId="24016E35" w14:textId="77777777" w:rsidR="00415307" w:rsidRPr="00DB651A" w:rsidRDefault="00415307" w:rsidP="00415307">
      <w:pPr>
        <w:pStyle w:val="Prrafodelista"/>
        <w:autoSpaceDE w:val="0"/>
        <w:autoSpaceDN w:val="0"/>
        <w:adjustRightInd w:val="0"/>
        <w:spacing w:before="240" w:after="240" w:line="360" w:lineRule="auto"/>
        <w:ind w:left="567" w:right="616"/>
        <w:jc w:val="both"/>
        <w:rPr>
          <w:rFonts w:ascii="Palatino Linotype" w:eastAsia="Batang" w:hAnsi="Palatino Linotype" w:cs="Arial"/>
          <w:i/>
          <w:sz w:val="22"/>
          <w:lang w:val="es-AR"/>
        </w:rPr>
      </w:pPr>
      <w:r w:rsidRPr="00DB651A">
        <w:rPr>
          <w:rFonts w:ascii="Palatino Linotype" w:eastAsia="Batang" w:hAnsi="Palatino Linotype" w:cs="Arial"/>
          <w:b/>
          <w:i/>
          <w:sz w:val="22"/>
          <w:lang w:val="es-AR"/>
        </w:rPr>
        <w:t>El sobreseimiento</w:t>
      </w:r>
      <w:r w:rsidRPr="00DB651A">
        <w:rPr>
          <w:rFonts w:ascii="Palatino Linotype" w:eastAsia="Batang" w:hAnsi="Palatino Linotype" w:cs="Arial"/>
          <w:i/>
          <w:sz w:val="22"/>
          <w:lang w:val="es-AR"/>
        </w:rPr>
        <w:t xml:space="preserve"> en el juicio de amparo directo </w:t>
      </w:r>
      <w:r w:rsidRPr="00DB651A">
        <w:rPr>
          <w:rFonts w:ascii="Palatino Linotype" w:eastAsia="Batang" w:hAnsi="Palatino Linotype" w:cs="Arial"/>
          <w:b/>
          <w:i/>
          <w:sz w:val="22"/>
          <w:lang w:val="es-AR"/>
        </w:rPr>
        <w:t>provoca la terminación de la controversia planteada</w:t>
      </w:r>
      <w:r w:rsidRPr="00DB651A">
        <w:rPr>
          <w:rFonts w:ascii="Palatino Linotype" w:eastAsia="Batang" w:hAnsi="Palatino Linotype" w:cs="Arial"/>
          <w:i/>
          <w:sz w:val="22"/>
          <w:lang w:val="es-AR"/>
        </w:rPr>
        <w:t xml:space="preserve"> por el quejoso en la demanda de amparo</w:t>
      </w:r>
      <w:r w:rsidRPr="00DB651A">
        <w:rPr>
          <w:rFonts w:ascii="Palatino Linotype" w:eastAsia="Batang" w:hAnsi="Palatino Linotype" w:cs="Arial"/>
          <w:b/>
          <w:i/>
          <w:sz w:val="22"/>
          <w:lang w:val="es-AR"/>
        </w:rPr>
        <w:t>, sin hacer un pronunciamiento de fondo sobre la legalidad o ilegalidad de la sentencia reclamada</w:t>
      </w:r>
      <w:r w:rsidRPr="00DB651A">
        <w:rPr>
          <w:rFonts w:ascii="Palatino Linotype" w:eastAsia="Batang" w:hAnsi="Palatino Linotype" w:cs="Arial"/>
          <w:i/>
          <w:sz w:val="22"/>
          <w:lang w:val="es-AR"/>
        </w:rPr>
        <w:t xml:space="preserve">. </w:t>
      </w:r>
      <w:r w:rsidRPr="00DB651A">
        <w:rPr>
          <w:rFonts w:ascii="Palatino Linotype" w:eastAsia="Batang" w:hAnsi="Palatino Linotype" w:cs="Arial"/>
          <w:b/>
          <w:i/>
          <w:sz w:val="22"/>
          <w:lang w:val="es-AR"/>
        </w:rPr>
        <w:t xml:space="preserve">Por consiguiente, si al sobreseerse en el juicio de amparo </w:t>
      </w:r>
      <w:r w:rsidRPr="00DB651A">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B651A">
        <w:rPr>
          <w:rFonts w:ascii="Palatino Linotype" w:eastAsia="Batang" w:hAnsi="Palatino Linotype" w:cs="Arial"/>
          <w:i/>
          <w:sz w:val="22"/>
          <w:lang w:val="es-AR"/>
        </w:rPr>
        <w:t>.</w:t>
      </w:r>
    </w:p>
    <w:p w14:paraId="65EDB04F" w14:textId="77777777" w:rsidR="00415307" w:rsidRPr="00DB651A" w:rsidRDefault="00415307" w:rsidP="00415307">
      <w:pPr>
        <w:pStyle w:val="Prrafodelista"/>
        <w:autoSpaceDE w:val="0"/>
        <w:autoSpaceDN w:val="0"/>
        <w:adjustRightInd w:val="0"/>
        <w:spacing w:before="240" w:after="240" w:line="360" w:lineRule="auto"/>
        <w:ind w:left="567" w:right="616"/>
        <w:jc w:val="both"/>
        <w:rPr>
          <w:rFonts w:ascii="Palatino Linotype" w:eastAsia="Batang" w:hAnsi="Palatino Linotype" w:cs="Arial"/>
          <w:i/>
          <w:sz w:val="22"/>
          <w:lang w:val="es-AR"/>
        </w:rPr>
      </w:pPr>
      <w:r w:rsidRPr="00DB651A">
        <w:rPr>
          <w:rFonts w:ascii="Palatino Linotype" w:eastAsia="Batang" w:hAnsi="Palatino Linotype" w:cs="Arial"/>
          <w:i/>
          <w:sz w:val="22"/>
          <w:lang w:val="es-AR"/>
        </w:rPr>
        <w:t>SÉPTIMO TRIBUNAL COLEGIADO EN MATERIA CIVIL DEL PRIMER CIRCUITO.</w:t>
      </w:r>
    </w:p>
    <w:p w14:paraId="6A91A45B" w14:textId="77777777" w:rsidR="00415307" w:rsidRPr="00DB651A" w:rsidRDefault="00415307" w:rsidP="00415307">
      <w:pPr>
        <w:pStyle w:val="Prrafodelista"/>
        <w:spacing w:before="240" w:after="240" w:line="360" w:lineRule="auto"/>
        <w:ind w:left="567" w:right="567"/>
        <w:jc w:val="both"/>
        <w:rPr>
          <w:rFonts w:ascii="Palatino Linotype" w:eastAsia="MS Mincho" w:hAnsi="Palatino Linotype" w:cs="Times New Roman"/>
          <w:color w:val="000000"/>
          <w:sz w:val="22"/>
        </w:rPr>
      </w:pPr>
      <w:r w:rsidRPr="00DB651A">
        <w:rPr>
          <w:rFonts w:ascii="Palatino Linotype" w:eastAsia="Batang" w:hAnsi="Palatino Linotype" w:cs="Arial"/>
          <w:i/>
          <w:sz w:val="22"/>
          <w:lang w:val="es-AR"/>
        </w:rPr>
        <w:t xml:space="preserve">Amparo directo 699/2008. Mariana Leticia González </w:t>
      </w:r>
      <w:proofErr w:type="spellStart"/>
      <w:r w:rsidRPr="00DB651A">
        <w:rPr>
          <w:rFonts w:ascii="Palatino Linotype" w:eastAsia="Batang" w:hAnsi="Palatino Linotype" w:cs="Arial"/>
          <w:i/>
          <w:sz w:val="22"/>
          <w:lang w:val="es-AR"/>
        </w:rPr>
        <w:t>Steele</w:t>
      </w:r>
      <w:proofErr w:type="spellEnd"/>
      <w:r w:rsidRPr="00DB651A">
        <w:rPr>
          <w:rFonts w:ascii="Palatino Linotype" w:eastAsia="Batang" w:hAnsi="Palatino Linotype" w:cs="Arial"/>
          <w:i/>
          <w:sz w:val="22"/>
          <w:lang w:val="es-AR"/>
        </w:rPr>
        <w:t>. 13 de noviembre de 2008. Unanimidad de votos. Ponente: Sara Judith Montalvo Trejo. Secretario: Arnulfo Mateos García</w:t>
      </w:r>
    </w:p>
    <w:p w14:paraId="226328A4" w14:textId="6480009D" w:rsidR="00415307" w:rsidRPr="00DB651A" w:rsidRDefault="00415307" w:rsidP="00B64844">
      <w:pPr>
        <w:numPr>
          <w:ilvl w:val="0"/>
          <w:numId w:val="40"/>
        </w:numPr>
        <w:spacing w:line="360" w:lineRule="auto"/>
        <w:ind w:right="49"/>
        <w:contextualSpacing/>
        <w:jc w:val="both"/>
        <w:rPr>
          <w:rFonts w:ascii="Palatino Linotype" w:eastAsia="MS Mincho" w:hAnsi="Palatino Linotype" w:cs="Arial"/>
        </w:rPr>
      </w:pPr>
      <w:r w:rsidRPr="00DB651A">
        <w:rPr>
          <w:rFonts w:ascii="Palatino Linotype" w:eastAsia="MS Mincho" w:hAnsi="Palatino Linotype" w:cs="Arial"/>
        </w:rPr>
        <w:t xml:space="preserve">De este modo, se puede deducir que en las resoluciones dictadas por el Pleno de este Instituto, en las que se decreta el sobreseimiento de un recurso de revisión </w:t>
      </w:r>
      <w:r w:rsidRPr="00DB651A">
        <w:rPr>
          <w:rFonts w:ascii="Palatino Linotype" w:eastAsia="MS Mincho" w:hAnsi="Palatino Linotype" w:cs="Arial"/>
        </w:rPr>
        <w:lastRenderedPageBreak/>
        <w:t xml:space="preserve">por la actualización de alguno de los supuestos jurídicos contemplados en el artículo 192 de la Ley de Transparencia y Acceso a la Información Pública del Estado </w:t>
      </w:r>
      <w:r w:rsidR="00FF07B5" w:rsidRPr="00DB651A">
        <w:rPr>
          <w:rFonts w:ascii="Palatino Linotype" w:eastAsia="MS Mincho" w:hAnsi="Palatino Linotype" w:cs="Arial"/>
        </w:rPr>
        <w:t xml:space="preserve">de México y Municipios vigente. </w:t>
      </w:r>
      <w:r w:rsidRPr="00DB651A">
        <w:rPr>
          <w:rFonts w:ascii="Palatino Linotype" w:eastAsia="MS Mincho" w:hAnsi="Palatino Linotype" w:cs="Arial"/>
        </w:rPr>
        <w:t xml:space="preserve">Para los efectos de esta resolución, es oportuno precisar los alcances jurídicos de la fracción III de la disposición legal </w:t>
      </w:r>
      <w:r w:rsidR="00FF07B5" w:rsidRPr="00DB651A">
        <w:rPr>
          <w:rFonts w:ascii="Palatino Linotype" w:eastAsia="MS Mincho" w:hAnsi="Palatino Linotype" w:cs="Arial"/>
        </w:rPr>
        <w:t>de referencia,</w:t>
      </w:r>
      <w:r w:rsidRPr="00DB651A">
        <w:rPr>
          <w:rFonts w:ascii="Palatino Linotype" w:eastAsia="MS Mincho" w:hAnsi="Palatino Linotype" w:cs="Arial"/>
        </w:rPr>
        <w:t xml:space="preserve"> </w:t>
      </w:r>
      <w:r w:rsidR="00FF07B5" w:rsidRPr="00DB651A">
        <w:rPr>
          <w:rFonts w:ascii="Palatino Linotype" w:eastAsia="MS Mincho" w:hAnsi="Palatino Linotype" w:cs="Arial"/>
        </w:rPr>
        <w:t xml:space="preserve">precediendo </w:t>
      </w:r>
      <w:r w:rsidR="0065622A" w:rsidRPr="00DB651A">
        <w:rPr>
          <w:rFonts w:ascii="Palatino Linotype" w:eastAsia="MS Mincho" w:hAnsi="Palatino Linotype" w:cs="Arial"/>
        </w:rPr>
        <w:t>así</w:t>
      </w:r>
      <w:r w:rsidRPr="00DB651A">
        <w:rPr>
          <w:rFonts w:ascii="Palatino Linotype" w:eastAsia="MS Mincho" w:hAnsi="Palatino Linotype" w:cs="Arial"/>
        </w:rPr>
        <w:t xml:space="preserve"> el sobreseimiento del recurso de revisión cuando</w:t>
      </w:r>
      <w:r w:rsidR="00FF07B5" w:rsidRPr="00DB651A">
        <w:rPr>
          <w:rFonts w:ascii="Palatino Linotype" w:eastAsia="MS Mincho" w:hAnsi="Palatino Linotype" w:cs="Arial"/>
        </w:rPr>
        <w:t>:</w:t>
      </w:r>
    </w:p>
    <w:p w14:paraId="511ACD41" w14:textId="77777777" w:rsidR="00415307" w:rsidRPr="00DB651A" w:rsidRDefault="00415307" w:rsidP="00415307">
      <w:pPr>
        <w:spacing w:line="360" w:lineRule="auto"/>
        <w:ind w:left="360" w:right="567"/>
        <w:contextualSpacing/>
        <w:jc w:val="both"/>
        <w:rPr>
          <w:rFonts w:ascii="Palatino Linotype" w:eastAsia="MS Mincho" w:hAnsi="Palatino Linotype" w:cs="Arial"/>
          <w:i/>
          <w:sz w:val="22"/>
          <w:szCs w:val="22"/>
        </w:rPr>
      </w:pPr>
      <w:r w:rsidRPr="00DB651A">
        <w:rPr>
          <w:rFonts w:ascii="Palatino Linotype" w:eastAsia="MS Mincho" w:hAnsi="Palatino Linotype" w:cs="Arial"/>
          <w:i/>
          <w:sz w:val="22"/>
          <w:szCs w:val="22"/>
        </w:rPr>
        <w:t>…</w:t>
      </w:r>
    </w:p>
    <w:p w14:paraId="0C4120DD" w14:textId="296E4A22" w:rsidR="00415307" w:rsidRPr="00DB651A" w:rsidRDefault="00415307" w:rsidP="00FF07B5">
      <w:pPr>
        <w:spacing w:line="360" w:lineRule="auto"/>
        <w:ind w:left="709" w:right="567"/>
        <w:contextualSpacing/>
        <w:jc w:val="both"/>
        <w:rPr>
          <w:rFonts w:ascii="Palatino Linotype" w:eastAsia="MS Mincho" w:hAnsi="Palatino Linotype" w:cs="Arial"/>
          <w:i/>
          <w:sz w:val="22"/>
          <w:szCs w:val="22"/>
        </w:rPr>
      </w:pPr>
      <w:r w:rsidRPr="00DB651A">
        <w:rPr>
          <w:rFonts w:ascii="Palatino Linotype" w:eastAsia="MS Mincho" w:hAnsi="Palatino Linotype" w:cs="Arial"/>
          <w:i/>
          <w:sz w:val="22"/>
          <w:szCs w:val="22"/>
        </w:rPr>
        <w:t>“III. El sujeto obligado responsable del acto lo modifique o revoque de tal manera que el recurso de revisión quede sin materia;”...</w:t>
      </w:r>
    </w:p>
    <w:p w14:paraId="3996877E" w14:textId="77777777" w:rsidR="00415307" w:rsidRPr="00DB651A" w:rsidRDefault="00415307" w:rsidP="00415307">
      <w:pPr>
        <w:spacing w:line="360" w:lineRule="auto"/>
        <w:ind w:left="360" w:right="567"/>
        <w:contextualSpacing/>
        <w:jc w:val="both"/>
        <w:rPr>
          <w:rFonts w:ascii="Palatino Linotype" w:eastAsia="MS Mincho" w:hAnsi="Palatino Linotype" w:cs="Arial"/>
          <w:i/>
        </w:rPr>
      </w:pPr>
    </w:p>
    <w:p w14:paraId="5ED8B201" w14:textId="4104D869" w:rsidR="00415307" w:rsidRPr="00DB651A" w:rsidRDefault="00415307" w:rsidP="00B64844">
      <w:pPr>
        <w:numPr>
          <w:ilvl w:val="0"/>
          <w:numId w:val="40"/>
        </w:numPr>
        <w:spacing w:line="360" w:lineRule="auto"/>
        <w:ind w:right="49"/>
        <w:contextualSpacing/>
        <w:jc w:val="both"/>
        <w:rPr>
          <w:rFonts w:ascii="Palatino Linotype" w:eastAsia="MS Mincho" w:hAnsi="Palatino Linotype" w:cs="Arial"/>
        </w:rPr>
      </w:pPr>
      <w:r w:rsidRPr="00DB651A">
        <w:rPr>
          <w:rFonts w:ascii="Palatino Linotype" w:eastAsia="MS Mincho" w:hAnsi="Palatino Linotype" w:cs="Arial"/>
        </w:rPr>
        <w:t xml:space="preserve">De tal situación jurídica el recurso de revisión interpuesto queda sin efectos o sin materia y se procure la debida tutela del Derecho de Acceso a la Información Pública. Un acto impugnado queda sin efectos, cuando aun existiendo jurídicamente, no genera consecuencia legal alguna; queda sin materia, cuando ha sido satisfecha la pretensión del particular a través de otros medios de impugnación presentado en los que se haya hecho referencia a la misma materia, Sujeto Obligado, Recurrente y objeto. </w:t>
      </w:r>
    </w:p>
    <w:p w14:paraId="3A31CA46" w14:textId="77777777" w:rsidR="00415307" w:rsidRPr="00DB651A" w:rsidRDefault="00415307" w:rsidP="00415307">
      <w:pPr>
        <w:spacing w:line="360" w:lineRule="auto"/>
        <w:ind w:left="360" w:right="49"/>
        <w:contextualSpacing/>
        <w:jc w:val="both"/>
        <w:rPr>
          <w:rFonts w:ascii="Palatino Linotype" w:eastAsia="MS Mincho" w:hAnsi="Palatino Linotype" w:cs="Arial"/>
        </w:rPr>
      </w:pPr>
    </w:p>
    <w:p w14:paraId="02904567" w14:textId="4EF5D512" w:rsidR="00415307" w:rsidRPr="00DB651A" w:rsidRDefault="00415307" w:rsidP="00B64844">
      <w:pPr>
        <w:numPr>
          <w:ilvl w:val="0"/>
          <w:numId w:val="40"/>
        </w:numPr>
        <w:spacing w:line="360" w:lineRule="auto"/>
        <w:ind w:right="49"/>
        <w:contextualSpacing/>
        <w:jc w:val="both"/>
        <w:rPr>
          <w:rFonts w:ascii="Palatino Linotype" w:eastAsia="MS Mincho" w:hAnsi="Palatino Linotype" w:cs="Arial"/>
        </w:rPr>
      </w:pPr>
      <w:r w:rsidRPr="00DB651A">
        <w:rPr>
          <w:rFonts w:ascii="Palatino Linotype" w:eastAsia="MS Mincho" w:hAnsi="Palatino Linotype" w:cs="Arial"/>
        </w:rPr>
        <w:t xml:space="preserve">En el presente asunto, este Pleno advierte que el </w:t>
      </w:r>
      <w:r w:rsidRPr="00DB651A">
        <w:rPr>
          <w:rFonts w:ascii="Palatino Linotype" w:eastAsia="MS Mincho" w:hAnsi="Palatino Linotype" w:cs="Arial"/>
          <w:b/>
        </w:rPr>
        <w:t>SUJETO OBLIGADO</w:t>
      </w:r>
      <w:r w:rsidRPr="00DB651A">
        <w:rPr>
          <w:rFonts w:ascii="Palatino Linotype" w:eastAsia="MS Mincho" w:hAnsi="Palatino Linotype" w:cs="Arial"/>
        </w:rPr>
        <w:t xml:space="preserve"> al haber cumplimentado su contestación primigenia mediante un hecho posterior como fue el informe justificado</w:t>
      </w:r>
      <w:r w:rsidR="00873383" w:rsidRPr="00DB651A">
        <w:rPr>
          <w:rFonts w:ascii="Palatino Linotype" w:eastAsia="MS Mincho" w:hAnsi="Palatino Linotype" w:cs="Arial"/>
        </w:rPr>
        <w:t xml:space="preserve"> y su alcance</w:t>
      </w:r>
      <w:r w:rsidRPr="00DB651A">
        <w:rPr>
          <w:rFonts w:ascii="Palatino Linotype" w:eastAsia="MS Mincho" w:hAnsi="Palatino Linotype" w:cs="Arial"/>
        </w:rPr>
        <w:t>, tra</w:t>
      </w:r>
      <w:r w:rsidR="00D3393D" w:rsidRPr="00DB651A">
        <w:rPr>
          <w:rFonts w:ascii="Palatino Linotype" w:eastAsia="MS Mincho" w:hAnsi="Palatino Linotype" w:cs="Arial"/>
        </w:rPr>
        <w:t>jo</w:t>
      </w:r>
      <w:r w:rsidRPr="00DB651A">
        <w:rPr>
          <w:rFonts w:ascii="Palatino Linotype" w:eastAsia="MS Mincho" w:hAnsi="Palatino Linotype" w:cs="Arial"/>
        </w:rPr>
        <w:t xml:space="preserve"> como consecuencia el sobreseimiento, actualizándose de este modo, la hipótesis jurídica contenida en la fracción III del citado artículo 192.</w:t>
      </w:r>
      <w:r w:rsidR="00D3393D" w:rsidRPr="00DB651A">
        <w:rPr>
          <w:rFonts w:ascii="Palatino Linotype" w:eastAsia="MS Mincho" w:hAnsi="Palatino Linotype" w:cs="Arial"/>
        </w:rPr>
        <w:t xml:space="preserve"> </w:t>
      </w:r>
      <w:r w:rsidRPr="00DB651A">
        <w:rPr>
          <w:rFonts w:ascii="Palatino Linotype" w:eastAsia="MS Mincho" w:hAnsi="Palatino Linotype" w:cs="Arial"/>
        </w:rPr>
        <w:t xml:space="preserve">Por lo anterior, este Pleno determina el </w:t>
      </w:r>
      <w:r w:rsidRPr="00DB651A">
        <w:rPr>
          <w:rFonts w:ascii="Palatino Linotype" w:eastAsia="MS Mincho" w:hAnsi="Palatino Linotype" w:cs="Arial"/>
          <w:b/>
        </w:rPr>
        <w:t>SOBRESEIMIENTO</w:t>
      </w:r>
      <w:r w:rsidRPr="00DB651A">
        <w:rPr>
          <w:rFonts w:ascii="Palatino Linotype" w:eastAsia="MS Mincho" w:hAnsi="Palatino Linotype" w:cs="Arial"/>
        </w:rPr>
        <w:t xml:space="preserve"> de</w:t>
      </w:r>
      <w:r w:rsidR="00D3393D" w:rsidRPr="00DB651A">
        <w:rPr>
          <w:rFonts w:ascii="Palatino Linotype" w:eastAsia="MS Mincho" w:hAnsi="Palatino Linotype" w:cs="Arial"/>
        </w:rPr>
        <w:t xml:space="preserve"> </w:t>
      </w:r>
      <w:r w:rsidRPr="00DB651A">
        <w:rPr>
          <w:rFonts w:ascii="Palatino Linotype" w:eastAsia="MS Mincho" w:hAnsi="Palatino Linotype" w:cs="Arial"/>
        </w:rPr>
        <w:t>l</w:t>
      </w:r>
      <w:r w:rsidR="00D3393D" w:rsidRPr="00DB651A">
        <w:rPr>
          <w:rFonts w:ascii="Palatino Linotype" w:eastAsia="MS Mincho" w:hAnsi="Palatino Linotype" w:cs="Arial"/>
        </w:rPr>
        <w:t>os</w:t>
      </w:r>
      <w:r w:rsidRPr="00DB651A">
        <w:rPr>
          <w:rFonts w:ascii="Palatino Linotype" w:eastAsia="MS Mincho" w:hAnsi="Palatino Linotype" w:cs="Arial"/>
        </w:rPr>
        <w:t xml:space="preserve"> presente</w:t>
      </w:r>
      <w:r w:rsidR="00D3393D" w:rsidRPr="00DB651A">
        <w:rPr>
          <w:rFonts w:ascii="Palatino Linotype" w:eastAsia="MS Mincho" w:hAnsi="Palatino Linotype" w:cs="Arial"/>
        </w:rPr>
        <w:t>s</w:t>
      </w:r>
      <w:r w:rsidRPr="00DB651A">
        <w:rPr>
          <w:rFonts w:ascii="Palatino Linotype" w:eastAsia="MS Mincho" w:hAnsi="Palatino Linotype" w:cs="Arial"/>
        </w:rPr>
        <w:t xml:space="preserve"> recurso</w:t>
      </w:r>
      <w:r w:rsidR="00D3393D" w:rsidRPr="00DB651A">
        <w:rPr>
          <w:rFonts w:ascii="Palatino Linotype" w:eastAsia="MS Mincho" w:hAnsi="Palatino Linotype" w:cs="Arial"/>
        </w:rPr>
        <w:t>s</w:t>
      </w:r>
      <w:r w:rsidRPr="00DB651A">
        <w:rPr>
          <w:rFonts w:ascii="Palatino Linotype" w:eastAsia="MS Mincho" w:hAnsi="Palatino Linotype" w:cs="Arial"/>
        </w:rPr>
        <w:t xml:space="preserve"> de revisión</w:t>
      </w:r>
      <w:r w:rsidR="00D3393D" w:rsidRPr="00DB651A">
        <w:rPr>
          <w:rFonts w:ascii="Palatino Linotype" w:eastAsia="MS Mincho" w:hAnsi="Palatino Linotype" w:cs="Arial"/>
        </w:rPr>
        <w:t>.</w:t>
      </w:r>
    </w:p>
    <w:p w14:paraId="5289973E" w14:textId="77777777" w:rsidR="00415307" w:rsidRPr="00DB651A" w:rsidRDefault="00415307" w:rsidP="00D3393D">
      <w:pPr>
        <w:pStyle w:val="Prrafodelista"/>
        <w:spacing w:line="360" w:lineRule="auto"/>
        <w:ind w:left="360"/>
        <w:jc w:val="both"/>
        <w:rPr>
          <w:rFonts w:ascii="Palatino Linotype" w:eastAsia="MS Mincho" w:hAnsi="Palatino Linotype" w:cs="Arial"/>
        </w:rPr>
      </w:pPr>
    </w:p>
    <w:p w14:paraId="7D31D76C" w14:textId="0A7B00BA" w:rsidR="00A97698" w:rsidRPr="00DB651A" w:rsidRDefault="00D3393D"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lastRenderedPageBreak/>
        <w:t xml:space="preserve">Continuando con el análisis cronológico de los recursos de revisión que integran la presente resolución, deviene la identificada con el </w:t>
      </w:r>
      <w:r w:rsidR="00554B57" w:rsidRPr="00DB651A">
        <w:rPr>
          <w:rFonts w:ascii="Palatino Linotype" w:hAnsi="Palatino Linotype" w:cs="Arial"/>
          <w:lang w:val="es-MX"/>
        </w:rPr>
        <w:t>número</w:t>
      </w:r>
      <w:r w:rsidRPr="00DB651A">
        <w:rPr>
          <w:rFonts w:ascii="Palatino Linotype" w:hAnsi="Palatino Linotype" w:cs="Arial"/>
          <w:lang w:val="es-MX"/>
        </w:rPr>
        <w:t xml:space="preserve"> </w:t>
      </w:r>
      <w:r w:rsidRPr="00DB651A">
        <w:rPr>
          <w:rFonts w:ascii="Palatino Linotype" w:hAnsi="Palatino Linotype" w:cs="Arial"/>
          <w:b/>
          <w:lang w:val="es-MX"/>
        </w:rPr>
        <w:t>01866/INFOEM/IP/RR/2018</w:t>
      </w:r>
      <w:r w:rsidR="00554B57" w:rsidRPr="00DB651A">
        <w:rPr>
          <w:rFonts w:ascii="Palatino Linotype" w:hAnsi="Palatino Linotype" w:cs="Arial"/>
          <w:lang w:val="es-MX"/>
        </w:rPr>
        <w:t>, en la que a modo desagregado se requirió lo siguiente:</w:t>
      </w:r>
    </w:p>
    <w:p w14:paraId="2BD7A807" w14:textId="77777777" w:rsidR="00554B57" w:rsidRPr="00DB651A" w:rsidRDefault="00554B57" w:rsidP="00554B57">
      <w:pPr>
        <w:pStyle w:val="Prrafodelista"/>
        <w:rPr>
          <w:rFonts w:ascii="Palatino Linotype" w:hAnsi="Palatino Linotype" w:cs="Arial"/>
          <w:i/>
          <w:lang w:val="es-MX"/>
        </w:rPr>
      </w:pPr>
    </w:p>
    <w:p w14:paraId="7A2F7A7D" w14:textId="4AFBF326" w:rsidR="00554B57" w:rsidRPr="00DB651A" w:rsidRDefault="00554B57" w:rsidP="00554B57">
      <w:pPr>
        <w:pStyle w:val="Prrafodelista"/>
        <w:numPr>
          <w:ilvl w:val="0"/>
          <w:numId w:val="1"/>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 xml:space="preserve">Documento en que conste la notificación por la que </w:t>
      </w:r>
      <w:r w:rsidR="00B953F5" w:rsidRPr="00DB651A">
        <w:rPr>
          <w:rFonts w:ascii="Palatino Linotype" w:hAnsi="Palatino Linotype" w:cs="Arial"/>
          <w:lang w:val="es-MX"/>
        </w:rPr>
        <w:t>candidatos</w:t>
      </w:r>
      <w:r w:rsidRPr="00DB651A">
        <w:rPr>
          <w:rFonts w:ascii="Palatino Linotype" w:hAnsi="Palatino Linotype" w:cs="Arial"/>
          <w:lang w:val="es-MX"/>
        </w:rPr>
        <w:t xml:space="preserve"> a Presidentes Municipales</w:t>
      </w:r>
      <w:r w:rsidR="00247AAD" w:rsidRPr="00DB651A">
        <w:rPr>
          <w:rFonts w:ascii="Palatino Linotype" w:hAnsi="Palatino Linotype" w:cs="Arial"/>
          <w:lang w:val="es-MX"/>
        </w:rPr>
        <w:t xml:space="preserve"> que solicitaron registro en MORENA para contender en el Municipio de Naucalpan de Juárez, Estado de México, para el periodo electoral 2017 – 2018, no alcanzaron candidatura.</w:t>
      </w:r>
    </w:p>
    <w:p w14:paraId="7CB3F519" w14:textId="77777777" w:rsidR="004A11FC" w:rsidRPr="00DB651A" w:rsidRDefault="004A11FC" w:rsidP="004A11FC">
      <w:pPr>
        <w:pStyle w:val="Prrafodelista"/>
        <w:rPr>
          <w:rFonts w:ascii="Palatino Linotype" w:hAnsi="Palatino Linotype" w:cs="Arial"/>
          <w:i/>
          <w:lang w:val="es-MX"/>
        </w:rPr>
      </w:pPr>
    </w:p>
    <w:p w14:paraId="2F088699" w14:textId="0D051F6E" w:rsidR="0003495D" w:rsidRPr="00DB651A" w:rsidRDefault="0003495D"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Dicha solicitud se advierte de similar contenido a la </w:t>
      </w:r>
      <w:r w:rsidR="00873383" w:rsidRPr="00DB651A">
        <w:rPr>
          <w:rFonts w:ascii="Palatino Linotype" w:hAnsi="Palatino Linotype" w:cs="Arial"/>
          <w:lang w:val="es-MX"/>
        </w:rPr>
        <w:t>anteriormente</w:t>
      </w:r>
      <w:r w:rsidRPr="00DB651A">
        <w:rPr>
          <w:rFonts w:ascii="Palatino Linotype" w:hAnsi="Palatino Linotype" w:cs="Arial"/>
          <w:lang w:val="es-MX"/>
        </w:rPr>
        <w:t xml:space="preserve"> re</w:t>
      </w:r>
      <w:r w:rsidR="00AF490F" w:rsidRPr="00DB651A">
        <w:rPr>
          <w:rFonts w:ascii="Palatino Linotype" w:hAnsi="Palatino Linotype" w:cs="Arial"/>
          <w:lang w:val="es-MX"/>
        </w:rPr>
        <w:t>visada, variando únicamente el partido</w:t>
      </w:r>
      <w:r w:rsidRPr="00DB651A">
        <w:rPr>
          <w:rFonts w:ascii="Palatino Linotype" w:hAnsi="Palatino Linotype" w:cs="Arial"/>
          <w:lang w:val="es-MX"/>
        </w:rPr>
        <w:t xml:space="preserve"> político a que refiere</w:t>
      </w:r>
      <w:r w:rsidR="00A87DF1" w:rsidRPr="00DB651A">
        <w:rPr>
          <w:rFonts w:ascii="Palatino Linotype" w:hAnsi="Palatino Linotype" w:cs="Arial"/>
          <w:lang w:val="es-MX"/>
        </w:rPr>
        <w:t xml:space="preserve"> la misma. En ese tenor, el </w:t>
      </w:r>
      <w:r w:rsidR="00A87DF1" w:rsidRPr="00DB651A">
        <w:rPr>
          <w:rFonts w:ascii="Palatino Linotype" w:hAnsi="Palatino Linotype" w:cs="Arial"/>
          <w:b/>
          <w:lang w:val="es-MX"/>
        </w:rPr>
        <w:t xml:space="preserve">SUJETO OBLIGADO </w:t>
      </w:r>
      <w:r w:rsidR="00A87DF1" w:rsidRPr="00DB651A">
        <w:rPr>
          <w:rFonts w:ascii="Palatino Linotype" w:hAnsi="Palatino Linotype" w:cs="Arial"/>
          <w:lang w:val="es-MX"/>
        </w:rPr>
        <w:t>emitió su contestación remitiendo</w:t>
      </w:r>
      <w:r w:rsidR="00A87DF1" w:rsidRPr="00DB651A">
        <w:t xml:space="preserve"> </w:t>
      </w:r>
      <w:r w:rsidR="00A87DF1" w:rsidRPr="00DB651A">
        <w:rPr>
          <w:rFonts w:ascii="Palatino Linotype" w:hAnsi="Palatino Linotype" w:cs="Arial"/>
          <w:lang w:val="es-MX"/>
        </w:rPr>
        <w:t xml:space="preserve">en los mismos términos planteados en el caso anterior, pues remite las inconsistencias detectadas en la mesa de trabajo 3, con la finalidad de clarificar las mismas en el plazo de 36 horas, notificación efectuada al representante de la </w:t>
      </w:r>
      <w:r w:rsidR="006B28EE" w:rsidRPr="00DB651A">
        <w:rPr>
          <w:rFonts w:ascii="Palatino Linotype" w:hAnsi="Palatino Linotype" w:cs="Arial"/>
          <w:lang w:val="es-MX"/>
        </w:rPr>
        <w:t>Coalición</w:t>
      </w:r>
      <w:r w:rsidR="00A87DF1" w:rsidRPr="00DB651A">
        <w:rPr>
          <w:rFonts w:ascii="Palatino Linotype" w:hAnsi="Palatino Linotype" w:cs="Arial"/>
          <w:lang w:val="es-MX"/>
        </w:rPr>
        <w:t xml:space="preserve"> "</w:t>
      </w:r>
      <w:r w:rsidR="006B28EE" w:rsidRPr="00DB651A">
        <w:rPr>
          <w:rFonts w:ascii="Palatino Linotype" w:hAnsi="Palatino Linotype" w:cs="Arial"/>
          <w:lang w:val="es-MX"/>
        </w:rPr>
        <w:t>Juntos Haremos Historia</w:t>
      </w:r>
      <w:r w:rsidR="00A87DF1" w:rsidRPr="00DB651A">
        <w:rPr>
          <w:rFonts w:ascii="Palatino Linotype" w:hAnsi="Palatino Linotype" w:cs="Arial"/>
          <w:lang w:val="es-MX"/>
        </w:rPr>
        <w:t xml:space="preserve">" mediante el oficio IEEM/DPP/RRC042/2018 de fecha dieciocho </w:t>
      </w:r>
      <w:r w:rsidR="00873383" w:rsidRPr="00DB651A">
        <w:rPr>
          <w:rFonts w:ascii="Palatino Linotype" w:hAnsi="Palatino Linotype" w:cs="Arial"/>
          <w:lang w:val="es-MX"/>
        </w:rPr>
        <w:t xml:space="preserve">(18) </w:t>
      </w:r>
      <w:r w:rsidR="00A87DF1" w:rsidRPr="00DB651A">
        <w:rPr>
          <w:rFonts w:ascii="Palatino Linotype" w:hAnsi="Palatino Linotype" w:cs="Arial"/>
          <w:lang w:val="es-MX"/>
        </w:rPr>
        <w:t>de abril del año que transcurre</w:t>
      </w:r>
      <w:r w:rsidR="006B28EE" w:rsidRPr="00DB651A">
        <w:rPr>
          <w:rFonts w:ascii="Palatino Linotype" w:hAnsi="Palatino Linotype" w:cs="Arial"/>
          <w:lang w:val="es-MX"/>
        </w:rPr>
        <w:t>.</w:t>
      </w:r>
    </w:p>
    <w:p w14:paraId="4E99FCB8" w14:textId="77777777" w:rsidR="00A87DF1" w:rsidRPr="00DB651A" w:rsidRDefault="00A87DF1" w:rsidP="00A87DF1">
      <w:pPr>
        <w:pStyle w:val="Prrafodelista"/>
        <w:spacing w:before="240" w:after="240" w:line="360" w:lineRule="auto"/>
        <w:ind w:left="360"/>
        <w:jc w:val="both"/>
        <w:rPr>
          <w:rFonts w:ascii="Palatino Linotype" w:hAnsi="Palatino Linotype" w:cs="Arial"/>
          <w:i/>
          <w:lang w:val="es-MX"/>
        </w:rPr>
      </w:pPr>
    </w:p>
    <w:p w14:paraId="75206828" w14:textId="0B2ED361" w:rsidR="0003495D" w:rsidRPr="00DB651A" w:rsidRDefault="006B28EE"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Seguidamente al igual que el caso anterior, se le manifiesta al particular</w:t>
      </w:r>
      <w:r w:rsidRPr="00DB651A">
        <w:t xml:space="preserve"> </w:t>
      </w:r>
      <w:r w:rsidRPr="00DB651A">
        <w:rPr>
          <w:rFonts w:ascii="Palatino Linotype" w:hAnsi="Palatino Linotype" w:cs="Arial"/>
          <w:lang w:val="es-MX"/>
        </w:rPr>
        <w:t xml:space="preserve">lo </w:t>
      </w:r>
      <w:r w:rsidR="00EA39AF" w:rsidRPr="00DB651A">
        <w:rPr>
          <w:rFonts w:ascii="Palatino Linotype" w:hAnsi="Palatino Linotype" w:cs="Arial"/>
          <w:lang w:val="es-MX"/>
        </w:rPr>
        <w:t>relativo</w:t>
      </w:r>
      <w:r w:rsidRPr="00DB651A">
        <w:rPr>
          <w:rFonts w:ascii="Palatino Linotype" w:hAnsi="Palatino Linotype" w:cs="Arial"/>
          <w:lang w:val="es-MX"/>
        </w:rPr>
        <w:t xml:space="preserve"> al anexo del oficio en comento, haciendo de su conocimiento que forma parte del ya mencionado Sistema de Datos Personales, denominado "Registro de candidatos a cargos de elección popular del Estado de México", aprobado en el Acuerdo IEEM/CT/65/2048 de fecha cinco de abril de los corrientes, acuerdo que fuer</w:t>
      </w:r>
      <w:r w:rsidR="00EA39AF" w:rsidRPr="00DB651A">
        <w:rPr>
          <w:rFonts w:ascii="Palatino Linotype" w:hAnsi="Palatino Linotype" w:cs="Arial"/>
          <w:lang w:val="es-MX"/>
        </w:rPr>
        <w:t>a</w:t>
      </w:r>
      <w:r w:rsidRPr="00DB651A">
        <w:rPr>
          <w:rFonts w:ascii="Palatino Linotype" w:hAnsi="Palatino Linotype" w:cs="Arial"/>
          <w:lang w:val="es-MX"/>
        </w:rPr>
        <w:t xml:space="preserve"> adjuntado en un hecho posterior al igual que el caso anterior, siendo este </w:t>
      </w:r>
      <w:r w:rsidRPr="00DB651A">
        <w:rPr>
          <w:rFonts w:ascii="Palatino Linotype" w:hAnsi="Palatino Linotype" w:cs="Arial"/>
          <w:lang w:val="es-MX"/>
        </w:rPr>
        <w:lastRenderedPageBreak/>
        <w:t xml:space="preserve">el informe justificado, </w:t>
      </w:r>
      <w:r w:rsidR="00EA39AF" w:rsidRPr="00DB651A">
        <w:rPr>
          <w:rFonts w:ascii="Palatino Linotype" w:hAnsi="Palatino Linotype" w:cs="Arial"/>
          <w:lang w:val="es-MX"/>
        </w:rPr>
        <w:t>poniéndolo</w:t>
      </w:r>
      <w:r w:rsidRPr="00DB651A">
        <w:rPr>
          <w:rFonts w:ascii="Palatino Linotype" w:hAnsi="Palatino Linotype" w:cs="Arial"/>
          <w:lang w:val="es-MX"/>
        </w:rPr>
        <w:t xml:space="preserve"> a la vista del particular mediante acuerdo de fecha seis (06) de junio </w:t>
      </w:r>
      <w:r w:rsidR="00EA39AF" w:rsidRPr="00DB651A">
        <w:rPr>
          <w:rFonts w:ascii="Palatino Linotype" w:hAnsi="Palatino Linotype" w:cs="Arial"/>
          <w:lang w:val="es-MX"/>
        </w:rPr>
        <w:t>de</w:t>
      </w:r>
      <w:r w:rsidRPr="00DB651A">
        <w:rPr>
          <w:rFonts w:ascii="Palatino Linotype" w:hAnsi="Palatino Linotype" w:cs="Arial"/>
          <w:lang w:val="es-MX"/>
        </w:rPr>
        <w:t xml:space="preserve"> la presente anualidad</w:t>
      </w:r>
      <w:r w:rsidR="00EA39AF" w:rsidRPr="00DB651A">
        <w:rPr>
          <w:rFonts w:ascii="Palatino Linotype" w:hAnsi="Palatino Linotype" w:cs="Arial"/>
          <w:lang w:val="es-MX"/>
        </w:rPr>
        <w:t>.</w:t>
      </w:r>
    </w:p>
    <w:p w14:paraId="6EC77FC2" w14:textId="77777777" w:rsidR="00AF490F" w:rsidRPr="00DB651A" w:rsidRDefault="00AF490F" w:rsidP="00AF490F">
      <w:pPr>
        <w:pStyle w:val="Prrafodelista"/>
        <w:rPr>
          <w:rFonts w:ascii="Palatino Linotype" w:hAnsi="Palatino Linotype" w:cs="Arial"/>
          <w:i/>
          <w:lang w:val="es-MX"/>
        </w:rPr>
      </w:pPr>
    </w:p>
    <w:p w14:paraId="03F6D4E3" w14:textId="5AC5FFE9" w:rsidR="00634D45" w:rsidRPr="00DB651A" w:rsidRDefault="00634D45"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En ese contexto del soporte documental remitido, se advierte</w:t>
      </w:r>
      <w:r w:rsidR="00FF07B5" w:rsidRPr="00DB651A">
        <w:rPr>
          <w:rFonts w:ascii="Palatino Linotype" w:hAnsi="Palatino Linotype" w:cs="Arial"/>
          <w:lang w:val="es-MX"/>
        </w:rPr>
        <w:t xml:space="preserve"> reiteradamente</w:t>
      </w:r>
      <w:r w:rsidRPr="00DB651A">
        <w:rPr>
          <w:rFonts w:ascii="Palatino Linotype" w:hAnsi="Palatino Linotype" w:cs="Arial"/>
          <w:lang w:val="es-MX"/>
        </w:rPr>
        <w:t xml:space="preserve"> que es aquel que obra en los archivos del </w:t>
      </w:r>
      <w:r w:rsidRPr="00DB651A">
        <w:rPr>
          <w:rFonts w:ascii="Palatino Linotype" w:hAnsi="Palatino Linotype" w:cs="Arial"/>
          <w:b/>
          <w:lang w:val="es-MX"/>
        </w:rPr>
        <w:t>SUJETO OBLIGADO</w:t>
      </w:r>
      <w:r w:rsidRPr="00DB651A">
        <w:rPr>
          <w:rFonts w:ascii="Palatino Linotype" w:hAnsi="Palatino Linotype" w:cs="Arial"/>
          <w:lang w:val="es-MX"/>
        </w:rPr>
        <w:t xml:space="preserve"> mediante el cual fue efectuada una notificación de inconsistencias (causas) detectadas en el registro de planillas para los candidatos de la coalición de referencia y de la cual forma parte el Partido MORENA; luego entonces </w:t>
      </w:r>
      <w:r w:rsidR="00FF07B5" w:rsidRPr="00DB651A">
        <w:rPr>
          <w:rFonts w:ascii="Palatino Linotype" w:hAnsi="Palatino Linotype" w:cs="Arial"/>
          <w:lang w:val="es-MX"/>
        </w:rPr>
        <w:t>deviene que dicho</w:t>
      </w:r>
      <w:r w:rsidRPr="00DB651A">
        <w:rPr>
          <w:rFonts w:ascii="Palatino Linotype" w:hAnsi="Palatino Linotype" w:cs="Arial"/>
          <w:lang w:val="es-MX"/>
        </w:rPr>
        <w:t xml:space="preserve"> soporte documental es el que el </w:t>
      </w:r>
      <w:r w:rsidRPr="00DB651A">
        <w:rPr>
          <w:rFonts w:ascii="Palatino Linotype" w:hAnsi="Palatino Linotype" w:cs="Arial"/>
          <w:b/>
          <w:lang w:val="es-MX"/>
        </w:rPr>
        <w:t>SUJETO OBLIGADO</w:t>
      </w:r>
      <w:r w:rsidRPr="00DB651A">
        <w:rPr>
          <w:rFonts w:ascii="Palatino Linotype" w:hAnsi="Palatino Linotype" w:cs="Arial"/>
          <w:lang w:val="es-MX"/>
        </w:rPr>
        <w:t xml:space="preserve"> género en ejercicio de sus facultades para con el Partido MORENA integrante de la </w:t>
      </w:r>
      <w:r w:rsidR="00D07F14" w:rsidRPr="00DB651A">
        <w:rPr>
          <w:rFonts w:ascii="Palatino Linotype" w:hAnsi="Palatino Linotype" w:cs="Arial"/>
          <w:lang w:val="es-MX"/>
        </w:rPr>
        <w:t>C</w:t>
      </w:r>
      <w:r w:rsidRPr="00DB651A">
        <w:rPr>
          <w:rFonts w:ascii="Palatino Linotype" w:hAnsi="Palatino Linotype" w:cs="Arial"/>
          <w:lang w:val="es-MX"/>
        </w:rPr>
        <w:t>oalici</w:t>
      </w:r>
      <w:r w:rsidR="00FC2DEB" w:rsidRPr="00DB651A">
        <w:rPr>
          <w:rFonts w:ascii="Palatino Linotype" w:hAnsi="Palatino Linotype" w:cs="Arial"/>
          <w:lang w:val="es-MX"/>
        </w:rPr>
        <w:t xml:space="preserve">ón </w:t>
      </w:r>
      <w:r w:rsidR="00D07F14" w:rsidRPr="00DB651A">
        <w:rPr>
          <w:rFonts w:ascii="Palatino Linotype" w:hAnsi="Palatino Linotype" w:cs="Arial"/>
          <w:lang w:val="es-MX"/>
        </w:rPr>
        <w:t>J</w:t>
      </w:r>
      <w:r w:rsidR="00FC2DEB" w:rsidRPr="00DB651A">
        <w:rPr>
          <w:rFonts w:ascii="Palatino Linotype" w:hAnsi="Palatino Linotype" w:cs="Arial"/>
          <w:lang w:val="es-MX"/>
        </w:rPr>
        <w:t xml:space="preserve">untos </w:t>
      </w:r>
      <w:r w:rsidR="00D07F14" w:rsidRPr="00DB651A">
        <w:rPr>
          <w:rFonts w:ascii="Palatino Linotype" w:hAnsi="Palatino Linotype" w:cs="Arial"/>
          <w:lang w:val="es-MX"/>
        </w:rPr>
        <w:t>H</w:t>
      </w:r>
      <w:r w:rsidR="00FC2DEB" w:rsidRPr="00DB651A">
        <w:rPr>
          <w:rFonts w:ascii="Palatino Linotype" w:hAnsi="Palatino Linotype" w:cs="Arial"/>
          <w:lang w:val="es-MX"/>
        </w:rPr>
        <w:t xml:space="preserve">aremos </w:t>
      </w:r>
      <w:r w:rsidR="00D07F14" w:rsidRPr="00DB651A">
        <w:rPr>
          <w:rFonts w:ascii="Palatino Linotype" w:hAnsi="Palatino Linotype" w:cs="Arial"/>
          <w:lang w:val="es-MX"/>
        </w:rPr>
        <w:t>H</w:t>
      </w:r>
      <w:r w:rsidR="00FC2DEB" w:rsidRPr="00DB651A">
        <w:rPr>
          <w:rFonts w:ascii="Palatino Linotype" w:hAnsi="Palatino Linotype" w:cs="Arial"/>
          <w:lang w:val="es-MX"/>
        </w:rPr>
        <w:t>istoria.</w:t>
      </w:r>
    </w:p>
    <w:p w14:paraId="58188995" w14:textId="77777777" w:rsidR="00FC2DEB" w:rsidRPr="00DB651A" w:rsidRDefault="00FC2DEB" w:rsidP="00FC2DEB">
      <w:pPr>
        <w:pStyle w:val="Prrafodelista"/>
        <w:spacing w:before="240" w:after="240" w:line="360" w:lineRule="auto"/>
        <w:ind w:left="360"/>
        <w:jc w:val="both"/>
        <w:rPr>
          <w:rFonts w:ascii="Palatino Linotype" w:hAnsi="Palatino Linotype" w:cs="Arial"/>
          <w:lang w:val="es-MX"/>
        </w:rPr>
      </w:pPr>
    </w:p>
    <w:p w14:paraId="6ABB296F" w14:textId="4F21637D" w:rsidR="00CA3618" w:rsidRPr="00DB651A" w:rsidRDefault="00FC2DEB"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 xml:space="preserve">En ese </w:t>
      </w:r>
      <w:r w:rsidR="00D07F14" w:rsidRPr="00DB651A">
        <w:rPr>
          <w:rFonts w:ascii="Palatino Linotype" w:hAnsi="Palatino Linotype" w:cs="Arial"/>
          <w:lang w:val="es-MX"/>
        </w:rPr>
        <w:t>escenario</w:t>
      </w:r>
      <w:r w:rsidRPr="00DB651A">
        <w:rPr>
          <w:rFonts w:ascii="Palatino Linotype" w:hAnsi="Palatino Linotype" w:cs="Arial"/>
          <w:lang w:val="es-MX"/>
        </w:rPr>
        <w:t xml:space="preserve">, si bien es cierto la solicitud no versa en estricto sentido respecto al registro de </w:t>
      </w:r>
      <w:r w:rsidR="00CA3618" w:rsidRPr="00DB651A">
        <w:rPr>
          <w:rFonts w:ascii="Palatino Linotype" w:hAnsi="Palatino Linotype" w:cs="Arial"/>
          <w:lang w:val="es-MX"/>
        </w:rPr>
        <w:t>plantillas</w:t>
      </w:r>
      <w:r w:rsidRPr="00DB651A">
        <w:rPr>
          <w:rFonts w:ascii="Palatino Linotype" w:hAnsi="Palatino Linotype" w:cs="Arial"/>
          <w:lang w:val="es-MX"/>
        </w:rPr>
        <w:t xml:space="preserve"> como expresa el particular en sus motivos de inconformidad; también lo es que se encuentra concatenado, pues se colige que del mismo </w:t>
      </w:r>
      <w:r w:rsidR="00CA3618" w:rsidRPr="00DB651A">
        <w:rPr>
          <w:rFonts w:ascii="Palatino Linotype" w:hAnsi="Palatino Linotype" w:cs="Arial"/>
          <w:lang w:val="es-MX"/>
        </w:rPr>
        <w:t>documento se</w:t>
      </w:r>
      <w:r w:rsidRPr="00DB651A">
        <w:rPr>
          <w:rFonts w:ascii="Palatino Linotype" w:hAnsi="Palatino Linotype" w:cs="Arial"/>
          <w:lang w:val="es-MX"/>
        </w:rPr>
        <w:t xml:space="preserve"> </w:t>
      </w:r>
      <w:r w:rsidRPr="00DB651A">
        <w:rPr>
          <w:rFonts w:ascii="Palatino Linotype" w:hAnsi="Palatino Linotype" w:cs="Arial"/>
          <w:b/>
          <w:lang w:val="es-MX"/>
        </w:rPr>
        <w:t xml:space="preserve">notificaron </w:t>
      </w:r>
      <w:r w:rsidRPr="00DB651A">
        <w:rPr>
          <w:rFonts w:ascii="Palatino Linotype" w:hAnsi="Palatino Linotype" w:cs="Arial"/>
          <w:lang w:val="es-MX"/>
        </w:rPr>
        <w:t xml:space="preserve">inconsistencias o causas a subsanar, las cuales de no </w:t>
      </w:r>
      <w:r w:rsidR="00CA3618" w:rsidRPr="00DB651A">
        <w:rPr>
          <w:rFonts w:ascii="Palatino Linotype" w:hAnsi="Palatino Linotype" w:cs="Arial"/>
          <w:lang w:val="es-MX"/>
        </w:rPr>
        <w:t>concebir</w:t>
      </w:r>
      <w:r w:rsidRPr="00DB651A">
        <w:rPr>
          <w:rFonts w:ascii="Palatino Linotype" w:hAnsi="Palatino Linotype" w:cs="Arial"/>
          <w:lang w:val="es-MX"/>
        </w:rPr>
        <w:t xml:space="preserve"> no se puede alcanzar o lograr una candidatura, consecuentemente tampoco el registro del candidato en la plantilla, de lo que</w:t>
      </w:r>
      <w:r w:rsidR="00CA3618" w:rsidRPr="00DB651A">
        <w:rPr>
          <w:rFonts w:ascii="Palatino Linotype" w:hAnsi="Palatino Linotype" w:cs="Arial"/>
          <w:lang w:val="es-MX"/>
        </w:rPr>
        <w:t xml:space="preserve"> a todas luces de</w:t>
      </w:r>
      <w:r w:rsidRPr="00DB651A">
        <w:rPr>
          <w:rFonts w:ascii="Palatino Linotype" w:hAnsi="Palatino Linotype" w:cs="Arial"/>
          <w:lang w:val="es-MX"/>
        </w:rPr>
        <w:t xml:space="preserve">viene infundados los agravios referentes a: </w:t>
      </w:r>
      <w:r w:rsidRPr="00DB651A">
        <w:rPr>
          <w:rFonts w:ascii="Palatino Linotype" w:hAnsi="Palatino Linotype" w:cs="Arial"/>
          <w:i/>
          <w:lang w:val="es-MX"/>
        </w:rPr>
        <w:t>“2. Luego entonces, esa autoridad en estricto sentido debió, remitir las constancias de sus archivos relativas al partido del trabajo, sobre el tema que nos ocupa.”</w:t>
      </w:r>
    </w:p>
    <w:p w14:paraId="6C90930F" w14:textId="77777777" w:rsidR="00CA3618" w:rsidRPr="00DB651A" w:rsidRDefault="00CA3618" w:rsidP="00CA3618">
      <w:pPr>
        <w:pStyle w:val="Prrafodelista"/>
        <w:rPr>
          <w:rFonts w:ascii="Palatino Linotype" w:hAnsi="Palatino Linotype" w:cs="Arial"/>
          <w:lang w:val="es-MX"/>
        </w:rPr>
      </w:pPr>
    </w:p>
    <w:p w14:paraId="16AF2484" w14:textId="576DA61B" w:rsidR="00FC2DEB" w:rsidRPr="00DB651A" w:rsidRDefault="00CA3618"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 xml:space="preserve">Lo anterior es así, </w:t>
      </w:r>
      <w:r w:rsidR="00FC2DEB" w:rsidRPr="00DB651A">
        <w:rPr>
          <w:rFonts w:ascii="Palatino Linotype" w:hAnsi="Palatino Linotype" w:cs="Arial"/>
          <w:lang w:val="es-MX"/>
        </w:rPr>
        <w:t xml:space="preserve">en primer lugar por lo ya mencionado, </w:t>
      </w:r>
      <w:r w:rsidR="00FF07B5" w:rsidRPr="00DB651A">
        <w:rPr>
          <w:rFonts w:ascii="Palatino Linotype" w:hAnsi="Palatino Linotype" w:cs="Arial"/>
          <w:lang w:val="es-MX"/>
        </w:rPr>
        <w:t>tocante</w:t>
      </w:r>
      <w:r w:rsidR="00FC2DEB" w:rsidRPr="00DB651A">
        <w:rPr>
          <w:rFonts w:ascii="Palatino Linotype" w:hAnsi="Palatino Linotype" w:cs="Arial"/>
          <w:lang w:val="es-MX"/>
        </w:rPr>
        <w:t xml:space="preserve"> a que fue precisamente la constancia que obra en el archivo del </w:t>
      </w:r>
      <w:r w:rsidR="00FC2DEB" w:rsidRPr="00DB651A">
        <w:rPr>
          <w:rFonts w:ascii="Palatino Linotype" w:hAnsi="Palatino Linotype" w:cs="Arial"/>
          <w:b/>
          <w:lang w:val="es-MX"/>
        </w:rPr>
        <w:t>SUJETO OBLIGADO</w:t>
      </w:r>
      <w:r w:rsidR="00FC2DEB" w:rsidRPr="00DB651A">
        <w:rPr>
          <w:rFonts w:ascii="Palatino Linotype" w:hAnsi="Palatino Linotype" w:cs="Arial"/>
          <w:lang w:val="es-MX"/>
        </w:rPr>
        <w:t xml:space="preserve"> la que le fue remitida, y en segunda instancia </w:t>
      </w:r>
      <w:r w:rsidR="00FC2DEB" w:rsidRPr="00DB651A">
        <w:rPr>
          <w:rFonts w:ascii="Palatino Linotype" w:hAnsi="Palatino Linotype" w:cs="Arial"/>
          <w:b/>
          <w:lang w:val="es-MX"/>
        </w:rPr>
        <w:t>por no concordar con lo peticionado</w:t>
      </w:r>
      <w:r w:rsidR="00FC2DEB" w:rsidRPr="00DB651A">
        <w:rPr>
          <w:rFonts w:ascii="Palatino Linotype" w:hAnsi="Palatino Linotype" w:cs="Arial"/>
          <w:lang w:val="es-MX"/>
        </w:rPr>
        <w:t xml:space="preserve"> </w:t>
      </w:r>
      <w:r w:rsidR="00FC2DEB" w:rsidRPr="00DB651A">
        <w:rPr>
          <w:rFonts w:ascii="Palatino Linotype" w:hAnsi="Palatino Linotype" w:cs="Arial"/>
          <w:lang w:val="es-MX"/>
        </w:rPr>
        <w:lastRenderedPageBreak/>
        <w:t xml:space="preserve">en la solicitud de información, </w:t>
      </w:r>
      <w:r w:rsidRPr="00DB651A">
        <w:rPr>
          <w:rFonts w:ascii="Palatino Linotype" w:hAnsi="Palatino Linotype" w:cs="Arial"/>
          <w:lang w:val="es-MX"/>
        </w:rPr>
        <w:t>en virtud que</w:t>
      </w:r>
      <w:r w:rsidR="00FC2DEB" w:rsidRPr="00DB651A">
        <w:rPr>
          <w:rFonts w:ascii="Palatino Linotype" w:hAnsi="Palatino Linotype" w:cs="Arial"/>
          <w:lang w:val="es-MX"/>
        </w:rPr>
        <w:t xml:space="preserve"> se observa, probablemente por error inv</w:t>
      </w:r>
      <w:r w:rsidRPr="00DB651A">
        <w:rPr>
          <w:rFonts w:ascii="Palatino Linotype" w:hAnsi="Palatino Linotype" w:cs="Arial"/>
          <w:lang w:val="es-MX"/>
        </w:rPr>
        <w:t>oluntario del particular, refirió</w:t>
      </w:r>
      <w:r w:rsidR="00FC2DEB" w:rsidRPr="00DB651A">
        <w:rPr>
          <w:rFonts w:ascii="Palatino Linotype" w:hAnsi="Palatino Linotype" w:cs="Arial"/>
          <w:lang w:val="es-MX"/>
        </w:rPr>
        <w:t xml:space="preserve"> un </w:t>
      </w:r>
      <w:r w:rsidR="00AF490F" w:rsidRPr="00DB651A">
        <w:rPr>
          <w:rFonts w:ascii="Palatino Linotype" w:hAnsi="Palatino Linotype" w:cs="Arial"/>
          <w:lang w:val="es-MX"/>
        </w:rPr>
        <w:t xml:space="preserve">partido </w:t>
      </w:r>
      <w:r w:rsidR="00873383" w:rsidRPr="00DB651A">
        <w:rPr>
          <w:rFonts w:ascii="Palatino Linotype" w:hAnsi="Palatino Linotype" w:cs="Arial"/>
          <w:lang w:val="es-MX"/>
        </w:rPr>
        <w:t>p</w:t>
      </w:r>
      <w:r w:rsidR="00FC2DEB" w:rsidRPr="00DB651A">
        <w:rPr>
          <w:rFonts w:ascii="Palatino Linotype" w:hAnsi="Palatino Linotype" w:cs="Arial"/>
          <w:lang w:val="es-MX"/>
        </w:rPr>
        <w:t xml:space="preserve">olítico distinto al de la solicitud de información, lo que entonces constituiría una excepción </w:t>
      </w:r>
      <w:r w:rsidR="00FC2DEB" w:rsidRPr="00DB651A">
        <w:rPr>
          <w:rFonts w:ascii="Palatino Linotype" w:hAnsi="Palatino Linotype" w:cs="Arial"/>
          <w:i/>
          <w:lang w:val="es-MX"/>
        </w:rPr>
        <w:t xml:space="preserve">plus </w:t>
      </w:r>
      <w:proofErr w:type="spellStart"/>
      <w:r w:rsidR="00FC2DEB" w:rsidRPr="00DB651A">
        <w:rPr>
          <w:rFonts w:ascii="Palatino Linotype" w:hAnsi="Palatino Linotype" w:cs="Arial"/>
          <w:i/>
          <w:lang w:val="es-MX"/>
        </w:rPr>
        <w:t>petitio</w:t>
      </w:r>
      <w:proofErr w:type="spellEnd"/>
      <w:r w:rsidR="00FC2DEB" w:rsidRPr="00DB651A">
        <w:rPr>
          <w:rFonts w:ascii="Palatino Linotype" w:hAnsi="Palatino Linotype" w:cs="Arial"/>
          <w:lang w:val="es-MX"/>
        </w:rPr>
        <w:t xml:space="preserve">, figura abordada en párrafos anteriores y que se tiene por reproducida en el presente apartado como si a la letra constara en obvio de repeticiones </w:t>
      </w:r>
      <w:r w:rsidR="00DF2FBF" w:rsidRPr="00DB651A">
        <w:rPr>
          <w:rFonts w:ascii="Palatino Linotype" w:hAnsi="Palatino Linotype" w:cs="Arial"/>
          <w:lang w:val="es-MX"/>
        </w:rPr>
        <w:t>innecesarias</w:t>
      </w:r>
      <w:r w:rsidR="00FC2DEB" w:rsidRPr="00DB651A">
        <w:rPr>
          <w:rFonts w:ascii="Palatino Linotype" w:hAnsi="Palatino Linotype" w:cs="Arial"/>
          <w:lang w:val="es-MX"/>
        </w:rPr>
        <w:t>.</w:t>
      </w:r>
    </w:p>
    <w:p w14:paraId="2C7F6B7F" w14:textId="77777777" w:rsidR="00DF2FBF" w:rsidRPr="00DB651A" w:rsidRDefault="00DF2FBF" w:rsidP="00DF2FBF">
      <w:pPr>
        <w:pStyle w:val="Prrafodelista"/>
        <w:spacing w:before="240" w:after="240" w:line="360" w:lineRule="auto"/>
        <w:ind w:left="360"/>
        <w:jc w:val="both"/>
        <w:rPr>
          <w:rFonts w:ascii="Palatino Linotype" w:hAnsi="Palatino Linotype" w:cs="Arial"/>
          <w:i/>
          <w:lang w:val="es-MX"/>
        </w:rPr>
      </w:pPr>
    </w:p>
    <w:p w14:paraId="2F4BA015" w14:textId="1C87E449" w:rsidR="00DF2FBF" w:rsidRPr="00DB651A" w:rsidRDefault="00DF2FBF"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Asimismo, el motivo de inconformidad referente a: </w:t>
      </w:r>
      <w:r w:rsidRPr="00DB651A">
        <w:rPr>
          <w:rFonts w:ascii="Palatino Linotype" w:hAnsi="Palatino Linotype" w:cs="Arial"/>
          <w:i/>
          <w:lang w:val="es-MX"/>
        </w:rPr>
        <w:t xml:space="preserve">“3. No obstante lo anterior, se expone que no </w:t>
      </w:r>
      <w:proofErr w:type="spellStart"/>
      <w:r w:rsidRPr="00DB651A">
        <w:rPr>
          <w:rFonts w:ascii="Palatino Linotype" w:hAnsi="Palatino Linotype" w:cs="Arial"/>
          <w:i/>
          <w:lang w:val="es-MX"/>
        </w:rPr>
        <w:t>a</w:t>
      </w:r>
      <w:proofErr w:type="spellEnd"/>
      <w:r w:rsidRPr="00DB651A">
        <w:rPr>
          <w:rFonts w:ascii="Palatino Linotype" w:hAnsi="Palatino Linotype" w:cs="Arial"/>
          <w:i/>
          <w:lang w:val="es-MX"/>
        </w:rPr>
        <w:t xml:space="preserve"> lugar la aplicación del Acuerdo IEEM/CT/65/2018 de 5 de abril de 2018, referido en el acto que se impugna (IEEM/DPP/1864/2018 toda vez que la información de mérito, no versa sobre datos reservados como confidenciales,- tales como clave de elector, </w:t>
      </w:r>
      <w:proofErr w:type="spellStart"/>
      <w:r w:rsidRPr="00DB651A">
        <w:rPr>
          <w:rFonts w:ascii="Palatino Linotype" w:hAnsi="Palatino Linotype" w:cs="Arial"/>
          <w:i/>
          <w:lang w:val="es-MX"/>
        </w:rPr>
        <w:t>curp</w:t>
      </w:r>
      <w:proofErr w:type="spellEnd"/>
      <w:r w:rsidRPr="00DB651A">
        <w:rPr>
          <w:rFonts w:ascii="Palatino Linotype" w:hAnsi="Palatino Linotype" w:cs="Arial"/>
          <w:i/>
          <w:lang w:val="es-MX"/>
        </w:rPr>
        <w:t xml:space="preserve">, </w:t>
      </w:r>
      <w:proofErr w:type="spellStart"/>
      <w:r w:rsidRPr="00DB651A">
        <w:rPr>
          <w:rFonts w:ascii="Palatino Linotype" w:hAnsi="Palatino Linotype" w:cs="Arial"/>
          <w:i/>
          <w:lang w:val="es-MX"/>
        </w:rPr>
        <w:t>rfc</w:t>
      </w:r>
      <w:proofErr w:type="spellEnd"/>
      <w:r w:rsidRPr="00DB651A">
        <w:rPr>
          <w:rFonts w:ascii="Palatino Linotype" w:hAnsi="Palatino Linotype" w:cs="Arial"/>
          <w:i/>
          <w:lang w:val="es-MX"/>
        </w:rPr>
        <w:t xml:space="preserve">, etc., ya que la información solicitada versa sobre información que obra en poder la Dirección de Partidos Políticos, debiendo contar con una versión pública de los datos requeridos.”, </w:t>
      </w:r>
      <w:r w:rsidRPr="00DB651A">
        <w:rPr>
          <w:rFonts w:ascii="Palatino Linotype" w:hAnsi="Palatino Linotype" w:cs="Arial"/>
          <w:lang w:val="es-MX"/>
        </w:rPr>
        <w:t xml:space="preserve"> igualmente resulta improcedente.</w:t>
      </w:r>
    </w:p>
    <w:p w14:paraId="244D92AC" w14:textId="77777777" w:rsidR="00DF2FBF" w:rsidRPr="00DB651A" w:rsidRDefault="00DF2FBF" w:rsidP="00DF2FBF">
      <w:pPr>
        <w:pStyle w:val="Prrafodelista"/>
        <w:rPr>
          <w:rFonts w:ascii="Palatino Linotype" w:hAnsi="Palatino Linotype" w:cs="Arial"/>
          <w:i/>
          <w:lang w:val="es-MX"/>
        </w:rPr>
      </w:pPr>
    </w:p>
    <w:p w14:paraId="52442D3A" w14:textId="1F37CD91" w:rsidR="00DF2FBF" w:rsidRPr="00DB651A" w:rsidRDefault="00DF2FBF"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Lo </w:t>
      </w:r>
      <w:r w:rsidR="003569FB" w:rsidRPr="00DB651A">
        <w:rPr>
          <w:rFonts w:ascii="Palatino Linotype" w:hAnsi="Palatino Linotype" w:cs="Arial"/>
          <w:lang w:val="es-MX"/>
        </w:rPr>
        <w:t>preliminar</w:t>
      </w:r>
      <w:r w:rsidRPr="00DB651A">
        <w:rPr>
          <w:rFonts w:ascii="Palatino Linotype" w:hAnsi="Palatino Linotype" w:cs="Arial"/>
          <w:lang w:val="es-MX"/>
        </w:rPr>
        <w:t xml:space="preserve"> resulta así, ya que si bien es cierto la s</w:t>
      </w:r>
      <w:r w:rsidR="00AF490F" w:rsidRPr="00DB651A">
        <w:rPr>
          <w:rFonts w:ascii="Palatino Linotype" w:hAnsi="Palatino Linotype" w:cs="Arial"/>
          <w:lang w:val="es-MX"/>
        </w:rPr>
        <w:t>olicitud de información no versó</w:t>
      </w:r>
      <w:r w:rsidRPr="00DB651A">
        <w:rPr>
          <w:rFonts w:ascii="Palatino Linotype" w:hAnsi="Palatino Linotype" w:cs="Arial"/>
          <w:lang w:val="es-MX"/>
        </w:rPr>
        <w:t xml:space="preserve"> </w:t>
      </w:r>
      <w:r w:rsidRPr="00DB651A">
        <w:rPr>
          <w:rFonts w:ascii="Palatino Linotype" w:hAnsi="Palatino Linotype" w:cs="Arial"/>
          <w:color w:val="000000" w:themeColor="text1"/>
          <w:lang w:val="es-MX"/>
        </w:rPr>
        <w:t xml:space="preserve">respecto datos reservados como confidenciales, ello fue hecho de su conocimiento en virtud que el anexo del oficio de referencia contiene datos personales susceptibles de ser protegidos, y el hecho </w:t>
      </w:r>
      <w:r w:rsidRPr="00DB651A">
        <w:rPr>
          <w:rFonts w:ascii="Palatino Linotype" w:hAnsi="Palatino Linotype" w:cs="Arial"/>
          <w:lang w:val="es-MX"/>
        </w:rPr>
        <w:t xml:space="preserve">que se informara al particular el acuerdo señalado, fue con la finalidad de </w:t>
      </w:r>
      <w:r w:rsidR="00544931" w:rsidRPr="00DB651A">
        <w:rPr>
          <w:rFonts w:ascii="Palatino Linotype" w:hAnsi="Palatino Linotype" w:cs="Arial"/>
          <w:lang w:val="es-MX"/>
        </w:rPr>
        <w:t>remitir el soporte documental que sustente</w:t>
      </w:r>
      <w:r w:rsidRPr="00DB651A">
        <w:rPr>
          <w:rFonts w:ascii="Palatino Linotype" w:hAnsi="Palatino Linotype" w:cs="Arial"/>
          <w:lang w:val="es-MX"/>
        </w:rPr>
        <w:t xml:space="preserve"> l</w:t>
      </w:r>
      <w:r w:rsidR="00544931" w:rsidRPr="00DB651A">
        <w:rPr>
          <w:rFonts w:ascii="Palatino Linotype" w:hAnsi="Palatino Linotype"/>
        </w:rPr>
        <w:t xml:space="preserve">a clasificación, ya que  aquellas clasificaciones </w:t>
      </w:r>
      <w:r w:rsidRPr="00DB651A">
        <w:rPr>
          <w:rFonts w:ascii="Palatino Linotype" w:hAnsi="Palatino Linotype"/>
        </w:rPr>
        <w:t>total</w:t>
      </w:r>
      <w:r w:rsidR="00544931" w:rsidRPr="00DB651A">
        <w:rPr>
          <w:rFonts w:ascii="Palatino Linotype" w:hAnsi="Palatino Linotype"/>
        </w:rPr>
        <w:t>es</w:t>
      </w:r>
      <w:r w:rsidRPr="00DB651A">
        <w:rPr>
          <w:rFonts w:ascii="Palatino Linotype" w:hAnsi="Palatino Linotype"/>
        </w:rPr>
        <w:t xml:space="preserve"> o parcial</w:t>
      </w:r>
      <w:r w:rsidR="00544931" w:rsidRPr="00DB651A">
        <w:rPr>
          <w:rFonts w:ascii="Palatino Linotype" w:hAnsi="Palatino Linotype"/>
        </w:rPr>
        <w:t>es</w:t>
      </w:r>
      <w:r w:rsidRPr="00DB651A">
        <w:rPr>
          <w:rFonts w:ascii="Palatino Linotype" w:hAnsi="Palatino Linotype"/>
        </w:rPr>
        <w:t xml:space="preserve"> de la información requerida, mediante solicitud de acceso a la información pública, constituye una restricción al derecho humano de acceso a la información. Como reiteradamente han dicho, diversos órganos </w:t>
      </w:r>
      <w:r w:rsidRPr="00DB651A">
        <w:rPr>
          <w:rFonts w:ascii="Palatino Linotype" w:hAnsi="Palatino Linotype"/>
        </w:rPr>
        <w:lastRenderedPageBreak/>
        <w:t>jurisdiccionales, ningún derecho es absoluto</w:t>
      </w:r>
      <w:r w:rsidRPr="00DB651A">
        <w:rPr>
          <w:vertAlign w:val="superscript"/>
        </w:rPr>
        <w:footnoteReference w:id="6"/>
      </w:r>
      <w:r w:rsidRPr="00DB651A">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B651A">
        <w:rPr>
          <w:vertAlign w:val="superscript"/>
        </w:rPr>
        <w:footnoteReference w:id="7"/>
      </w:r>
      <w:r w:rsidRPr="00DB651A">
        <w:rPr>
          <w:rFonts w:ascii="Palatino Linotype" w:hAnsi="Palatino Linotype"/>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w:t>
      </w:r>
      <w:r w:rsidR="00544931" w:rsidRPr="00DB651A">
        <w:rPr>
          <w:rFonts w:ascii="Palatino Linotype" w:hAnsi="Palatino Linotype"/>
        </w:rPr>
        <w:t xml:space="preserve">se debe para tal efecto </w:t>
      </w:r>
      <w:r w:rsidRPr="00DB651A">
        <w:rPr>
          <w:rFonts w:ascii="Palatino Linotype" w:hAnsi="Palatino Linotype"/>
        </w:rPr>
        <w:t>agotar el procedimiento legalmente establecido.</w:t>
      </w:r>
      <w:r w:rsidR="00544931" w:rsidRPr="00DB651A">
        <w:rPr>
          <w:rFonts w:ascii="Palatino Linotype" w:hAnsi="Palatino Linotype"/>
        </w:rPr>
        <w:t xml:space="preserve"> Y</w:t>
      </w:r>
      <w:r w:rsidRPr="00DB651A">
        <w:rPr>
          <w:rFonts w:ascii="Palatino Linotype" w:hAnsi="Palatino Linotype" w:cs="Arial"/>
          <w:lang w:val="es-MX"/>
        </w:rPr>
        <w:t xml:space="preserve"> no con la finalidad de </w:t>
      </w:r>
      <w:r w:rsidR="00544931" w:rsidRPr="00DB651A">
        <w:rPr>
          <w:rFonts w:ascii="Palatino Linotype" w:hAnsi="Palatino Linotype" w:cs="Arial"/>
          <w:lang w:val="es-MX"/>
        </w:rPr>
        <w:t>remitir información diversa que verse en temas que no ocupen la solicitud de información como pretende hacer valer el recurrente.</w:t>
      </w:r>
    </w:p>
    <w:p w14:paraId="03492145" w14:textId="77777777" w:rsidR="00DF2FBF" w:rsidRPr="00DB651A" w:rsidRDefault="00DF2FBF" w:rsidP="00DF2FBF">
      <w:pPr>
        <w:pStyle w:val="Prrafodelista"/>
        <w:rPr>
          <w:rFonts w:ascii="Palatino Linotype" w:hAnsi="Palatino Linotype" w:cs="Arial"/>
          <w:lang w:val="es-MX"/>
        </w:rPr>
      </w:pPr>
    </w:p>
    <w:p w14:paraId="1DF2DDBB" w14:textId="2627BBB8" w:rsidR="00544931" w:rsidRPr="00DB651A" w:rsidRDefault="00544931"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lastRenderedPageBreak/>
        <w:t xml:space="preserve">Sumado a lo anterior, se advierte que al igual que el recurso de revisión </w:t>
      </w:r>
      <w:r w:rsidR="009D4342" w:rsidRPr="00DB651A">
        <w:rPr>
          <w:rFonts w:ascii="Palatino Linotype" w:hAnsi="Palatino Linotype" w:cs="Arial"/>
          <w:lang w:val="es-MX"/>
        </w:rPr>
        <w:t>precedentemente</w:t>
      </w:r>
      <w:r w:rsidRPr="00DB651A">
        <w:rPr>
          <w:rFonts w:ascii="Palatino Linotype" w:hAnsi="Palatino Linotype" w:cs="Arial"/>
          <w:lang w:val="es-MX"/>
        </w:rPr>
        <w:t xml:space="preserve"> revisado, el</w:t>
      </w:r>
      <w:r w:rsidRPr="00DB651A">
        <w:rPr>
          <w:rFonts w:ascii="Palatino Linotype" w:hAnsi="Palatino Linotype" w:cs="Arial"/>
          <w:b/>
          <w:lang w:val="es-MX"/>
        </w:rPr>
        <w:t xml:space="preserve"> SUJETO OBLIGADO</w:t>
      </w:r>
      <w:r w:rsidRPr="00DB651A">
        <w:rPr>
          <w:rFonts w:ascii="Palatino Linotype" w:hAnsi="Palatino Linotype" w:cs="Arial"/>
          <w:lang w:val="es-MX"/>
        </w:rPr>
        <w:t>, remitió un alcance al informe justificado en los términos siguientes:</w:t>
      </w:r>
    </w:p>
    <w:p w14:paraId="4E4A6A6D" w14:textId="77777777" w:rsidR="00544931" w:rsidRPr="00DB651A" w:rsidRDefault="00544931" w:rsidP="00544931">
      <w:pPr>
        <w:pStyle w:val="Prrafodelista"/>
        <w:rPr>
          <w:rFonts w:ascii="Palatino Linotype" w:hAnsi="Palatino Linotype" w:cs="Arial"/>
          <w:i/>
          <w:lang w:val="es-MX"/>
        </w:rPr>
      </w:pPr>
    </w:p>
    <w:p w14:paraId="1EE18F7D" w14:textId="028C510D" w:rsidR="00544931" w:rsidRPr="00DB651A" w:rsidRDefault="00544931" w:rsidP="00544931">
      <w:pPr>
        <w:pStyle w:val="Prrafodelista"/>
        <w:spacing w:before="240" w:after="240" w:line="360" w:lineRule="auto"/>
        <w:ind w:left="360"/>
        <w:jc w:val="both"/>
        <w:rPr>
          <w:rFonts w:ascii="Palatino Linotype" w:hAnsi="Palatino Linotype" w:cs="Arial"/>
          <w:i/>
          <w:lang w:val="es-MX"/>
        </w:rPr>
      </w:pPr>
      <w:r w:rsidRPr="00DB651A">
        <w:rPr>
          <w:noProof/>
          <w:lang w:val="es-MX" w:eastAsia="es-MX"/>
        </w:rPr>
        <w:drawing>
          <wp:inline distT="0" distB="0" distL="0" distR="0" wp14:anchorId="765A30BA" wp14:editId="5C0E0D81">
            <wp:extent cx="5334000" cy="5304427"/>
            <wp:effectExtent l="19050" t="19050" r="19050" b="107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7022" cy="5307432"/>
                    </a:xfrm>
                    <a:prstGeom prst="rect">
                      <a:avLst/>
                    </a:prstGeom>
                    <a:ln>
                      <a:solidFill>
                        <a:schemeClr val="tx1"/>
                      </a:solidFill>
                    </a:ln>
                  </pic:spPr>
                </pic:pic>
              </a:graphicData>
            </a:graphic>
          </wp:inline>
        </w:drawing>
      </w:r>
    </w:p>
    <w:p w14:paraId="0798A33E" w14:textId="5F4D3A02" w:rsidR="00544931" w:rsidRPr="00DB651A" w:rsidRDefault="00544931" w:rsidP="00544931">
      <w:pPr>
        <w:pStyle w:val="Prrafodelista"/>
        <w:spacing w:before="240" w:after="240" w:line="360" w:lineRule="auto"/>
        <w:ind w:left="360"/>
        <w:jc w:val="both"/>
        <w:rPr>
          <w:rFonts w:ascii="Palatino Linotype" w:hAnsi="Palatino Linotype" w:cs="Arial"/>
          <w:i/>
          <w:lang w:val="es-MX"/>
        </w:rPr>
      </w:pPr>
      <w:r w:rsidRPr="00DB651A">
        <w:rPr>
          <w:noProof/>
          <w:lang w:val="es-MX" w:eastAsia="es-MX"/>
        </w:rPr>
        <w:lastRenderedPageBreak/>
        <w:drawing>
          <wp:inline distT="0" distB="0" distL="0" distR="0" wp14:anchorId="1A21BC16" wp14:editId="30B74EAC">
            <wp:extent cx="5340350" cy="3456303"/>
            <wp:effectExtent l="19050" t="19050" r="12700" b="114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0624" cy="3462952"/>
                    </a:xfrm>
                    <a:prstGeom prst="rect">
                      <a:avLst/>
                    </a:prstGeom>
                    <a:ln>
                      <a:solidFill>
                        <a:schemeClr val="tx1"/>
                      </a:solidFill>
                    </a:ln>
                  </pic:spPr>
                </pic:pic>
              </a:graphicData>
            </a:graphic>
          </wp:inline>
        </w:drawing>
      </w:r>
    </w:p>
    <w:p w14:paraId="0930FFF1" w14:textId="77777777" w:rsidR="00544931" w:rsidRPr="00DB651A" w:rsidRDefault="00544931" w:rsidP="00544931">
      <w:pPr>
        <w:pStyle w:val="Prrafodelista"/>
        <w:rPr>
          <w:rFonts w:ascii="Palatino Linotype" w:hAnsi="Palatino Linotype" w:cs="Arial"/>
          <w:lang w:val="es-MX"/>
        </w:rPr>
      </w:pPr>
    </w:p>
    <w:p w14:paraId="2CA8242C" w14:textId="599C614A" w:rsidR="00544931" w:rsidRPr="00DB651A" w:rsidRDefault="00544931"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Dicho alcance, se observa es de contenido semejante al del remitido en el recurso de revisión </w:t>
      </w:r>
      <w:r w:rsidR="003569FB" w:rsidRPr="00DB651A">
        <w:rPr>
          <w:rFonts w:ascii="Palatino Linotype" w:hAnsi="Palatino Linotype" w:cs="Arial"/>
          <w:lang w:val="es-MX"/>
        </w:rPr>
        <w:t>antepuesto</w:t>
      </w:r>
      <w:r w:rsidR="00660A47" w:rsidRPr="00DB651A">
        <w:rPr>
          <w:rFonts w:ascii="Palatino Linotype" w:hAnsi="Palatino Linotype" w:cs="Arial"/>
          <w:lang w:val="es-MX"/>
        </w:rPr>
        <w:t>, y</w:t>
      </w:r>
      <w:r w:rsidRPr="00DB651A">
        <w:rPr>
          <w:rFonts w:ascii="Palatino Linotype" w:hAnsi="Palatino Linotype" w:cs="Arial"/>
          <w:lang w:val="es-MX"/>
        </w:rPr>
        <w:t xml:space="preserve">a  que si bien es cierto </w:t>
      </w:r>
      <w:r w:rsidR="00734904" w:rsidRPr="00DB651A">
        <w:rPr>
          <w:rFonts w:ascii="Palatino Linotype" w:hAnsi="Palatino Linotype" w:cs="Arial"/>
          <w:lang w:val="es-MX"/>
        </w:rPr>
        <w:t xml:space="preserve">el partido político señalado </w:t>
      </w:r>
      <w:r w:rsidRPr="00DB651A">
        <w:rPr>
          <w:rFonts w:ascii="Palatino Linotype" w:hAnsi="Palatino Linotype" w:cs="Arial"/>
          <w:lang w:val="es-MX"/>
        </w:rPr>
        <w:t xml:space="preserve">en el recurso de revisión que ocupa el presente apartado es distinto al </w:t>
      </w:r>
      <w:r w:rsidR="00734904" w:rsidRPr="00DB651A">
        <w:rPr>
          <w:rFonts w:ascii="Palatino Linotype" w:hAnsi="Palatino Linotype" w:cs="Arial"/>
          <w:lang w:val="es-MX"/>
        </w:rPr>
        <w:t>mencionado</w:t>
      </w:r>
      <w:r w:rsidRPr="00DB651A">
        <w:rPr>
          <w:rFonts w:ascii="Palatino Linotype" w:hAnsi="Palatino Linotype" w:cs="Arial"/>
          <w:lang w:val="es-MX"/>
        </w:rPr>
        <w:t xml:space="preserve"> en la solicitud de información que dio origen al recurso de revisión 01863/INFOEM/IP/RR/2017, se </w:t>
      </w:r>
      <w:r w:rsidR="00734904" w:rsidRPr="00DB651A">
        <w:rPr>
          <w:rFonts w:ascii="Palatino Linotype" w:hAnsi="Palatino Linotype" w:cs="Arial"/>
          <w:lang w:val="es-MX"/>
        </w:rPr>
        <w:t>concluye que el Instituto Elector</w:t>
      </w:r>
      <w:r w:rsidR="00AF490F" w:rsidRPr="00DB651A">
        <w:rPr>
          <w:rFonts w:ascii="Palatino Linotype" w:hAnsi="Palatino Linotype" w:cs="Arial"/>
          <w:lang w:val="es-MX"/>
        </w:rPr>
        <w:t>al del Estado de México, realizó</w:t>
      </w:r>
      <w:r w:rsidR="00734904" w:rsidRPr="00DB651A">
        <w:rPr>
          <w:rFonts w:ascii="Palatino Linotype" w:hAnsi="Palatino Linotype" w:cs="Arial"/>
          <w:lang w:val="es-MX"/>
        </w:rPr>
        <w:t xml:space="preserve"> </w:t>
      </w:r>
      <w:r w:rsidR="00734904" w:rsidRPr="00DB651A">
        <w:rPr>
          <w:rFonts w:ascii="Palatino Linotype" w:hAnsi="Palatino Linotype" w:cs="Arial"/>
          <w:color w:val="000000" w:themeColor="text1"/>
          <w:lang w:val="es-MX"/>
        </w:rPr>
        <w:t>la multicitada notificación al representante de la coalición, en virtud que los partidos políticos integrantes de la misma perpetraron una alianza polític</w:t>
      </w:r>
      <w:r w:rsidR="00660A47" w:rsidRPr="00DB651A">
        <w:rPr>
          <w:rFonts w:ascii="Palatino Linotype" w:hAnsi="Palatino Linotype" w:cs="Arial"/>
          <w:color w:val="000000" w:themeColor="text1"/>
          <w:lang w:val="es-MX"/>
        </w:rPr>
        <w:t>o electoral</w:t>
      </w:r>
      <w:r w:rsidR="00734904" w:rsidRPr="00DB651A">
        <w:rPr>
          <w:rFonts w:ascii="Palatino Linotype" w:hAnsi="Palatino Linotype" w:cs="Arial"/>
          <w:color w:val="000000" w:themeColor="text1"/>
          <w:lang w:val="es-MX"/>
        </w:rPr>
        <w:t xml:space="preserve">, a </w:t>
      </w:r>
      <w:r w:rsidR="00660A47" w:rsidRPr="00DB651A">
        <w:rPr>
          <w:rFonts w:ascii="Palatino Linotype" w:hAnsi="Palatino Linotype" w:cs="Arial"/>
          <w:b/>
          <w:color w:val="000000" w:themeColor="text1"/>
          <w:lang w:val="es-MX"/>
        </w:rPr>
        <w:t xml:space="preserve">efecto </w:t>
      </w:r>
      <w:r w:rsidR="005D706D" w:rsidRPr="00DB651A">
        <w:rPr>
          <w:rFonts w:ascii="Palatino Linotype" w:hAnsi="Palatino Linotype" w:cs="Arial"/>
          <w:b/>
          <w:color w:val="000000" w:themeColor="text1"/>
          <w:lang w:val="es-MX"/>
        </w:rPr>
        <w:t>de participar en forma conjunta</w:t>
      </w:r>
      <w:r w:rsidR="005D706D" w:rsidRPr="00DB651A">
        <w:rPr>
          <w:rFonts w:ascii="Palatino Linotype" w:hAnsi="Palatino Linotype" w:cs="Arial"/>
          <w:color w:val="000000" w:themeColor="text1"/>
          <w:lang w:val="es-MX"/>
        </w:rPr>
        <w:t xml:space="preserve">, no obstante </w:t>
      </w:r>
      <w:r w:rsidR="0071507B" w:rsidRPr="00DB651A">
        <w:rPr>
          <w:rFonts w:ascii="Palatino Linotype" w:hAnsi="Palatino Linotype" w:cs="Arial"/>
          <w:color w:val="000000" w:themeColor="text1"/>
          <w:lang w:val="es-MX"/>
        </w:rPr>
        <w:t>al igual que en el caso anterior se observa el partido político que refiere la solicitud de mérito también recibió copia de conocimiento como se observa:</w:t>
      </w:r>
    </w:p>
    <w:p w14:paraId="79CF5480" w14:textId="4E195019" w:rsidR="00660A47" w:rsidRPr="00DB651A" w:rsidRDefault="0071507B" w:rsidP="00660A47">
      <w:pPr>
        <w:pStyle w:val="Prrafodelista"/>
        <w:spacing w:before="240" w:after="240" w:line="360" w:lineRule="auto"/>
        <w:ind w:left="360"/>
        <w:jc w:val="both"/>
        <w:rPr>
          <w:rFonts w:ascii="Palatino Linotype" w:hAnsi="Palatino Linotype" w:cs="Arial"/>
          <w:lang w:val="es-MX"/>
        </w:rPr>
      </w:pPr>
      <w:r w:rsidRPr="00DB651A">
        <w:rPr>
          <w:rFonts w:ascii="Palatino Linotype" w:hAnsi="Palatino Linotype" w:cs="Arial"/>
          <w:noProof/>
          <w:lang w:val="es-MX" w:eastAsia="es-MX"/>
        </w:rPr>
        <w:lastRenderedPageBreak/>
        <w:drawing>
          <wp:inline distT="0" distB="0" distL="0" distR="0" wp14:anchorId="24085366" wp14:editId="07B160DF">
            <wp:extent cx="5314950" cy="2111542"/>
            <wp:effectExtent l="19050" t="19050" r="19050" b="222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687" cy="2116999"/>
                    </a:xfrm>
                    <a:prstGeom prst="rect">
                      <a:avLst/>
                    </a:prstGeom>
                    <a:noFill/>
                    <a:ln>
                      <a:solidFill>
                        <a:schemeClr val="tx1"/>
                      </a:solidFill>
                    </a:ln>
                  </pic:spPr>
                </pic:pic>
              </a:graphicData>
            </a:graphic>
          </wp:inline>
        </w:drawing>
      </w:r>
    </w:p>
    <w:p w14:paraId="3ADDF98B" w14:textId="77777777" w:rsidR="0071507B" w:rsidRPr="00DB651A" w:rsidRDefault="0071507B" w:rsidP="0071507B">
      <w:pPr>
        <w:pStyle w:val="Prrafodelista"/>
        <w:spacing w:before="240" w:after="240" w:line="360" w:lineRule="auto"/>
        <w:ind w:left="360"/>
        <w:jc w:val="both"/>
        <w:rPr>
          <w:rFonts w:ascii="Palatino Linotype" w:hAnsi="Palatino Linotype" w:cs="Arial"/>
          <w:lang w:val="es-MX"/>
        </w:rPr>
      </w:pPr>
    </w:p>
    <w:p w14:paraId="2EAF2EBC" w14:textId="46D8352C" w:rsidR="0071507B" w:rsidRPr="00DB651A" w:rsidRDefault="009D4342"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Por lo que en relatadas circunstancias, lo dable es igual que en el caso anterior </w:t>
      </w:r>
      <w:r w:rsidRPr="00DB651A">
        <w:rPr>
          <w:rFonts w:ascii="Palatino Linotype" w:hAnsi="Palatino Linotype" w:cs="Arial"/>
          <w:b/>
          <w:lang w:val="es-MX"/>
        </w:rPr>
        <w:t>SOBRESEER</w:t>
      </w:r>
      <w:r w:rsidRPr="00DB651A">
        <w:rPr>
          <w:rFonts w:ascii="Palatino Linotype" w:hAnsi="Palatino Linotype" w:cs="Arial"/>
          <w:lang w:val="es-MX"/>
        </w:rPr>
        <w:t xml:space="preserve"> el asunto por las mismas consideraciones anteriormente expuestas y que en obvio de repeti</w:t>
      </w:r>
      <w:r w:rsidR="003569FB" w:rsidRPr="00DB651A">
        <w:rPr>
          <w:rFonts w:ascii="Palatino Linotype" w:hAnsi="Palatino Linotype" w:cs="Arial"/>
          <w:lang w:val="es-MX"/>
        </w:rPr>
        <w:t>ciones innecesarias se tienen p</w:t>
      </w:r>
      <w:r w:rsidRPr="00DB651A">
        <w:rPr>
          <w:rFonts w:ascii="Palatino Linotype" w:hAnsi="Palatino Linotype" w:cs="Arial"/>
          <w:lang w:val="es-MX"/>
        </w:rPr>
        <w:t>o</w:t>
      </w:r>
      <w:r w:rsidR="003569FB" w:rsidRPr="00DB651A">
        <w:rPr>
          <w:rFonts w:ascii="Palatino Linotype" w:hAnsi="Palatino Linotype" w:cs="Arial"/>
          <w:lang w:val="es-MX"/>
        </w:rPr>
        <w:t>r</w:t>
      </w:r>
      <w:r w:rsidRPr="00DB651A">
        <w:rPr>
          <w:rFonts w:ascii="Palatino Linotype" w:hAnsi="Palatino Linotype" w:cs="Arial"/>
          <w:lang w:val="es-MX"/>
        </w:rPr>
        <w:t xml:space="preserve"> reproducidas.</w:t>
      </w:r>
    </w:p>
    <w:p w14:paraId="386CFD3F" w14:textId="77777777" w:rsidR="009D4342" w:rsidRPr="00DB651A" w:rsidRDefault="009D4342" w:rsidP="009D4342">
      <w:pPr>
        <w:pStyle w:val="Prrafodelista"/>
        <w:spacing w:before="240" w:after="240" w:line="360" w:lineRule="auto"/>
        <w:ind w:left="360"/>
        <w:jc w:val="both"/>
        <w:rPr>
          <w:rFonts w:ascii="Palatino Linotype" w:hAnsi="Palatino Linotype" w:cs="Arial"/>
          <w:i/>
          <w:lang w:val="es-MX"/>
        </w:rPr>
      </w:pPr>
    </w:p>
    <w:p w14:paraId="2CED2814" w14:textId="1EC80631" w:rsidR="009D4342" w:rsidRPr="00DB651A" w:rsidRDefault="003569FB"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Prosiguiendo</w:t>
      </w:r>
      <w:r w:rsidR="009D4342" w:rsidRPr="00DB651A">
        <w:rPr>
          <w:rFonts w:ascii="Palatino Linotype" w:hAnsi="Palatino Linotype" w:cs="Arial"/>
          <w:lang w:val="es-MX"/>
        </w:rPr>
        <w:t xml:space="preserve">  con el consecutivo de recursos de revisión, deviene el identificado con el número </w:t>
      </w:r>
      <w:r w:rsidR="009D4342" w:rsidRPr="00DB651A">
        <w:rPr>
          <w:rFonts w:ascii="Palatino Linotype" w:hAnsi="Palatino Linotype" w:cs="Arial"/>
          <w:b/>
          <w:lang w:val="es-MX"/>
        </w:rPr>
        <w:t>01867/INFOEM/IP/RR/2018</w:t>
      </w:r>
      <w:r w:rsidR="009D4342" w:rsidRPr="00DB651A">
        <w:rPr>
          <w:rFonts w:ascii="Palatino Linotype" w:hAnsi="Palatino Linotype" w:cs="Arial"/>
          <w:lang w:val="es-MX"/>
        </w:rPr>
        <w:t>, en el que toralmente se requirió lo siguiente:</w:t>
      </w:r>
    </w:p>
    <w:p w14:paraId="661D6F19" w14:textId="77777777" w:rsidR="009D4342" w:rsidRPr="00DB651A" w:rsidRDefault="009D4342" w:rsidP="009D4342">
      <w:pPr>
        <w:pStyle w:val="Prrafodelista"/>
        <w:rPr>
          <w:rFonts w:ascii="Palatino Linotype" w:hAnsi="Palatino Linotype" w:cs="Arial"/>
          <w:i/>
          <w:lang w:val="es-MX"/>
        </w:rPr>
      </w:pPr>
    </w:p>
    <w:p w14:paraId="14DC650D" w14:textId="303B2434" w:rsidR="009D4342" w:rsidRPr="00DB651A" w:rsidRDefault="00D06A28" w:rsidP="009D4342">
      <w:pPr>
        <w:pStyle w:val="Prrafodelista"/>
        <w:numPr>
          <w:ilvl w:val="0"/>
          <w:numId w:val="1"/>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D</w:t>
      </w:r>
      <w:r w:rsidR="009D4342" w:rsidRPr="00DB651A">
        <w:rPr>
          <w:rFonts w:ascii="Palatino Linotype" w:hAnsi="Palatino Linotype" w:cs="Arial"/>
          <w:lang w:val="es-MX"/>
        </w:rPr>
        <w:t xml:space="preserve">ictamen que se tenga registrado, en el que se describa la causa por la que candidatos a Presidentes Municipales que solicitaron su registro en MORENA para contender por el Municipio de Naucalpan de Juárez, Estado de México para el </w:t>
      </w:r>
      <w:r w:rsidRPr="00DB651A">
        <w:rPr>
          <w:rFonts w:ascii="Palatino Linotype" w:hAnsi="Palatino Linotype" w:cs="Arial"/>
          <w:lang w:val="es-MX"/>
        </w:rPr>
        <w:t>proceso e</w:t>
      </w:r>
      <w:r w:rsidR="009D4342" w:rsidRPr="00DB651A">
        <w:rPr>
          <w:rFonts w:ascii="Palatino Linotype" w:hAnsi="Palatino Linotype" w:cs="Arial"/>
          <w:lang w:val="es-MX"/>
        </w:rPr>
        <w:t>lectoral 2017-2018, no alcanzaron la candidatura.</w:t>
      </w:r>
    </w:p>
    <w:p w14:paraId="7032A916" w14:textId="77777777" w:rsidR="009D4342" w:rsidRPr="00DB651A" w:rsidRDefault="009D4342" w:rsidP="009D4342">
      <w:pPr>
        <w:pStyle w:val="Prrafodelista"/>
        <w:rPr>
          <w:rFonts w:ascii="Palatino Linotype" w:hAnsi="Palatino Linotype" w:cs="Arial"/>
          <w:i/>
          <w:lang w:val="es-MX"/>
        </w:rPr>
      </w:pPr>
    </w:p>
    <w:p w14:paraId="23041F54" w14:textId="044C78EB" w:rsidR="009D4342" w:rsidRPr="00DB651A" w:rsidRDefault="009E6727"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Solicitud a la que recayó la respuesta consistente en</w:t>
      </w:r>
      <w:r w:rsidR="003C2FA9" w:rsidRPr="00DB651A">
        <w:rPr>
          <w:rFonts w:ascii="Palatino Linotype" w:hAnsi="Palatino Linotype" w:cs="Arial"/>
          <w:lang w:val="es-MX"/>
        </w:rPr>
        <w:t xml:space="preserve"> el oficio IEEM/DPP/RRC042/2018 de fecha dieciocho de abril del año en curso, dirigido al Representante de la Coalición "Juntos haremos historia" y signado por la </w:t>
      </w:r>
      <w:r w:rsidR="003C2FA9" w:rsidRPr="00DB651A">
        <w:rPr>
          <w:rFonts w:ascii="Palatino Linotype" w:hAnsi="Palatino Linotype" w:cs="Arial"/>
          <w:lang w:val="es-MX"/>
        </w:rPr>
        <w:lastRenderedPageBreak/>
        <w:t xml:space="preserve">Directora de Partidos Políticos, donde </w:t>
      </w:r>
      <w:r w:rsidR="003C2FA9" w:rsidRPr="00DB651A">
        <w:rPr>
          <w:rFonts w:ascii="Palatino Linotype" w:hAnsi="Palatino Linotype" w:cs="Arial"/>
          <w:i/>
          <w:lang w:val="es-MX"/>
        </w:rPr>
        <w:t>-se insiste-</w:t>
      </w:r>
      <w:r w:rsidR="003C2FA9" w:rsidRPr="00DB651A">
        <w:rPr>
          <w:rFonts w:ascii="Palatino Linotype" w:hAnsi="Palatino Linotype" w:cs="Arial"/>
          <w:lang w:val="es-MX"/>
        </w:rPr>
        <w:t xml:space="preserve"> se notifican las inconsistencias detectadas, las cuales eventualmente posibilitan </w:t>
      </w:r>
      <w:r w:rsidR="00F522B3" w:rsidRPr="00DB651A">
        <w:rPr>
          <w:rFonts w:ascii="Palatino Linotype" w:hAnsi="Palatino Linotype" w:cs="Arial"/>
          <w:lang w:val="es-MX"/>
        </w:rPr>
        <w:t>un</w:t>
      </w:r>
      <w:r w:rsidR="003C2FA9" w:rsidRPr="00DB651A">
        <w:rPr>
          <w:rFonts w:ascii="Palatino Linotype" w:hAnsi="Palatino Linotype" w:cs="Arial"/>
          <w:lang w:val="es-MX"/>
        </w:rPr>
        <w:t xml:space="preserve"> no registro a la candidatura, </w:t>
      </w:r>
      <w:r w:rsidR="00F522B3" w:rsidRPr="00DB651A">
        <w:rPr>
          <w:rFonts w:ascii="Palatino Linotype" w:hAnsi="Palatino Linotype" w:cs="Arial"/>
          <w:lang w:val="es-MX"/>
        </w:rPr>
        <w:t>razón por la que del mismo se advierte dicho apercibimiento como se ilustra a continuación:</w:t>
      </w:r>
    </w:p>
    <w:p w14:paraId="1DF87BAB" w14:textId="64D8AEA5" w:rsidR="00F522B3" w:rsidRPr="00DB651A" w:rsidRDefault="00F522B3" w:rsidP="00F522B3">
      <w:pPr>
        <w:pStyle w:val="Prrafodelista"/>
        <w:spacing w:before="240" w:after="240" w:line="360" w:lineRule="auto"/>
        <w:ind w:left="360"/>
        <w:jc w:val="both"/>
        <w:rPr>
          <w:rFonts w:ascii="Palatino Linotype" w:hAnsi="Palatino Linotype" w:cs="Arial"/>
          <w:lang w:val="es-MX"/>
        </w:rPr>
      </w:pPr>
      <w:r w:rsidRPr="00DB651A">
        <w:rPr>
          <w:noProof/>
          <w:lang w:val="es-MX" w:eastAsia="es-MX"/>
        </w:rPr>
        <w:drawing>
          <wp:inline distT="0" distB="0" distL="0" distR="0" wp14:anchorId="67B0CF66" wp14:editId="1E5FBB09">
            <wp:extent cx="5365750" cy="831758"/>
            <wp:effectExtent l="19050" t="19050" r="6350" b="260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8033" cy="836762"/>
                    </a:xfrm>
                    <a:prstGeom prst="rect">
                      <a:avLst/>
                    </a:prstGeom>
                    <a:ln>
                      <a:solidFill>
                        <a:schemeClr val="tx1"/>
                      </a:solidFill>
                    </a:ln>
                  </pic:spPr>
                </pic:pic>
              </a:graphicData>
            </a:graphic>
          </wp:inline>
        </w:drawing>
      </w:r>
    </w:p>
    <w:p w14:paraId="212749E1" w14:textId="77777777" w:rsidR="009D4342" w:rsidRPr="00DB651A" w:rsidRDefault="009D4342" w:rsidP="00570BE6">
      <w:pPr>
        <w:pStyle w:val="Prrafodelista"/>
        <w:spacing w:before="240" w:after="240" w:line="360" w:lineRule="auto"/>
        <w:ind w:left="360"/>
        <w:jc w:val="both"/>
        <w:rPr>
          <w:rFonts w:ascii="Palatino Linotype" w:hAnsi="Palatino Linotype" w:cs="Arial"/>
          <w:i/>
          <w:lang w:val="es-MX"/>
        </w:rPr>
      </w:pPr>
    </w:p>
    <w:p w14:paraId="2BB26AC6" w14:textId="5C1A6348" w:rsidR="00570BE6" w:rsidRPr="00DB651A" w:rsidRDefault="00461A49" w:rsidP="00B64844">
      <w:pPr>
        <w:pStyle w:val="Prrafodelista"/>
        <w:numPr>
          <w:ilvl w:val="0"/>
          <w:numId w:val="40"/>
        </w:numPr>
        <w:spacing w:before="240" w:after="240" w:line="360" w:lineRule="auto"/>
        <w:jc w:val="both"/>
        <w:rPr>
          <w:rFonts w:ascii="Palatino Linotype" w:hAnsi="Palatino Linotype" w:cs="Arial"/>
          <w:lang w:val="es-MX"/>
        </w:rPr>
      </w:pPr>
      <w:r w:rsidRPr="00DB651A">
        <w:rPr>
          <w:rFonts w:ascii="Palatino Linotype" w:hAnsi="Palatino Linotype" w:cs="Arial"/>
          <w:noProof/>
          <w:lang w:val="es-MX" w:eastAsia="es-MX"/>
        </w:rPr>
        <mc:AlternateContent>
          <mc:Choice Requires="wps">
            <w:drawing>
              <wp:anchor distT="0" distB="0" distL="114300" distR="114300" simplePos="0" relativeHeight="251677696" behindDoc="0" locked="0" layoutInCell="1" allowOverlap="1" wp14:anchorId="0F5ECCEE" wp14:editId="7BC2325B">
                <wp:simplePos x="0" y="0"/>
                <wp:positionH relativeFrom="column">
                  <wp:posOffset>231775</wp:posOffset>
                </wp:positionH>
                <wp:positionV relativeFrom="paragraph">
                  <wp:posOffset>2588421</wp:posOffset>
                </wp:positionV>
                <wp:extent cx="5334000" cy="1949450"/>
                <wp:effectExtent l="38100" t="38100" r="76200" b="88900"/>
                <wp:wrapNone/>
                <wp:docPr id="38" name="Conector recto 38"/>
                <wp:cNvGraphicFramePr/>
                <a:graphic xmlns:a="http://schemas.openxmlformats.org/drawingml/2006/main">
                  <a:graphicData uri="http://schemas.microsoft.com/office/word/2010/wordprocessingShape">
                    <wps:wsp>
                      <wps:cNvCnPr/>
                      <wps:spPr>
                        <a:xfrm>
                          <a:off x="0" y="0"/>
                          <a:ext cx="5334000" cy="1949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81C16" id="Conector recto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03.8pt" to="438.25pt,3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" strokecolor="black [3200]" strokeweight="2pt">
                <v:shadow on="t" color="black" opacity="24903f" origin=",.5" offset="0,.55556mm"/>
              </v:line>
            </w:pict>
          </mc:Fallback>
        </mc:AlternateContent>
      </w:r>
      <w:r w:rsidR="00570BE6" w:rsidRPr="00DB651A">
        <w:rPr>
          <w:rFonts w:ascii="Palatino Linotype" w:hAnsi="Palatino Linotype" w:cs="Arial"/>
          <w:lang w:val="es-MX"/>
        </w:rPr>
        <w:t xml:space="preserve">De lo que resulta evidente, tales inconsistencias son aquellas causas </w:t>
      </w:r>
      <w:r w:rsidR="0098443F" w:rsidRPr="00DB651A">
        <w:rPr>
          <w:rFonts w:ascii="Palatino Linotype" w:hAnsi="Palatino Linotype" w:cs="Arial"/>
          <w:b/>
          <w:lang w:val="es-MX"/>
        </w:rPr>
        <w:t>registradas</w:t>
      </w:r>
      <w:r w:rsidR="0098443F" w:rsidRPr="00DB651A">
        <w:rPr>
          <w:rFonts w:ascii="Palatino Linotype" w:hAnsi="Palatino Linotype" w:cs="Arial"/>
          <w:lang w:val="es-MX"/>
        </w:rPr>
        <w:t xml:space="preserve"> </w:t>
      </w:r>
      <w:r w:rsidR="00570BE6" w:rsidRPr="00DB651A">
        <w:rPr>
          <w:rFonts w:ascii="Palatino Linotype" w:hAnsi="Palatino Linotype" w:cs="Arial"/>
          <w:lang w:val="es-MX"/>
        </w:rPr>
        <w:t xml:space="preserve">por las que eventualmente quienes solicitan su registro pueden o no ser registrados para contender en el proceso electoral, causas que se observan en las remitidas en el multicitado alcance; luego entonces se vuelve a </w:t>
      </w:r>
      <w:r w:rsidRPr="00DB651A">
        <w:rPr>
          <w:rFonts w:ascii="Palatino Linotype" w:hAnsi="Palatino Linotype" w:cs="Arial"/>
          <w:lang w:val="es-MX"/>
        </w:rPr>
        <w:t>replicar</w:t>
      </w:r>
      <w:r w:rsidR="00570BE6" w:rsidRPr="00DB651A">
        <w:rPr>
          <w:rFonts w:ascii="Palatino Linotype" w:hAnsi="Palatino Linotype" w:cs="Arial"/>
          <w:lang w:val="es-MX"/>
        </w:rPr>
        <w:t xml:space="preserve"> que del soporte documental de referencia se desprende la notificación </w:t>
      </w:r>
      <w:r w:rsidRPr="00DB651A">
        <w:rPr>
          <w:rFonts w:ascii="Palatino Linotype" w:hAnsi="Palatino Linotype" w:cs="Arial"/>
          <w:lang w:val="es-MX"/>
        </w:rPr>
        <w:t xml:space="preserve">(solicitada en las anteriores solicitudes) </w:t>
      </w:r>
      <w:r w:rsidR="00570BE6" w:rsidRPr="00DB651A">
        <w:rPr>
          <w:rFonts w:ascii="Palatino Linotype" w:hAnsi="Palatino Linotype" w:cs="Arial"/>
          <w:lang w:val="es-MX"/>
        </w:rPr>
        <w:t>y para el caso concreto las causas</w:t>
      </w:r>
      <w:r w:rsidRPr="00DB651A">
        <w:rPr>
          <w:rFonts w:ascii="Palatino Linotype" w:hAnsi="Palatino Linotype" w:cs="Arial"/>
          <w:lang w:val="es-MX"/>
        </w:rPr>
        <w:t>, remitidas también en alcance al informe justificado dentro de las constancias que obran en el expediente electrónico de mérito y que se ilustran:</w:t>
      </w:r>
    </w:p>
    <w:p w14:paraId="11FF9635" w14:textId="298B59C3" w:rsidR="00461A49" w:rsidRPr="00DB651A" w:rsidRDefault="00367C94" w:rsidP="00461A49">
      <w:pPr>
        <w:pStyle w:val="Prrafodelista"/>
        <w:spacing w:before="240" w:after="240" w:line="360" w:lineRule="auto"/>
        <w:ind w:left="360"/>
        <w:jc w:val="both"/>
        <w:rPr>
          <w:rFonts w:ascii="Palatino Linotype" w:hAnsi="Palatino Linotype" w:cs="Arial"/>
          <w:lang w:val="es-MX"/>
        </w:rPr>
      </w:pPr>
      <w:r w:rsidRPr="00DB651A">
        <w:rPr>
          <w:rFonts w:ascii="Palatino Linotype" w:hAnsi="Palatino Linotype" w:cs="Arial"/>
          <w:noProof/>
          <w:lang w:val="es-MX" w:eastAsia="es-MX"/>
        </w:rPr>
        <w:lastRenderedPageBreak/>
        <mc:AlternateContent>
          <mc:Choice Requires="wps">
            <w:drawing>
              <wp:anchor distT="0" distB="0" distL="114300" distR="114300" simplePos="0" relativeHeight="251687936" behindDoc="0" locked="0" layoutInCell="1" allowOverlap="1" wp14:anchorId="61FF6714" wp14:editId="32320817">
                <wp:simplePos x="0" y="0"/>
                <wp:positionH relativeFrom="column">
                  <wp:posOffset>250522</wp:posOffset>
                </wp:positionH>
                <wp:positionV relativeFrom="paragraph">
                  <wp:posOffset>5450878</wp:posOffset>
                </wp:positionV>
                <wp:extent cx="5334000" cy="1514901"/>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334000" cy="151490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BBD22" id="Conector recto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429.2pt" to="439.7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" strokecolor="black [3200]" strokeweight="2pt">
                <v:shadow on="t" color="black" opacity="24903f" origin=",.5" offset="0,.55556mm"/>
              </v:line>
            </w:pict>
          </mc:Fallback>
        </mc:AlternateContent>
      </w:r>
      <w:r w:rsidR="00461A49" w:rsidRPr="00DB651A">
        <w:rPr>
          <w:noProof/>
          <w:lang w:val="es-MX" w:eastAsia="es-MX"/>
        </w:rPr>
        <w:drawing>
          <wp:inline distT="0" distB="0" distL="0" distR="0" wp14:anchorId="6E9890DE" wp14:editId="0D458C4F">
            <wp:extent cx="5308600" cy="5184264"/>
            <wp:effectExtent l="19050" t="19050" r="25400"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1253" cy="5186855"/>
                    </a:xfrm>
                    <a:prstGeom prst="rect">
                      <a:avLst/>
                    </a:prstGeom>
                    <a:ln>
                      <a:solidFill>
                        <a:schemeClr val="tx1"/>
                      </a:solidFill>
                    </a:ln>
                  </pic:spPr>
                </pic:pic>
              </a:graphicData>
            </a:graphic>
          </wp:inline>
        </w:drawing>
      </w:r>
    </w:p>
    <w:p w14:paraId="43FF41BD" w14:textId="1FBF79E5" w:rsidR="00461A49" w:rsidRPr="00DB651A" w:rsidRDefault="0098443F" w:rsidP="00461A49">
      <w:pPr>
        <w:pStyle w:val="Prrafodelista"/>
        <w:spacing w:before="240" w:after="240" w:line="360" w:lineRule="auto"/>
        <w:ind w:left="360"/>
        <w:jc w:val="both"/>
        <w:rPr>
          <w:rFonts w:ascii="Palatino Linotype" w:hAnsi="Palatino Linotype" w:cs="Arial"/>
          <w:lang w:val="es-MX"/>
        </w:rPr>
      </w:pPr>
      <w:r w:rsidRPr="00DB651A">
        <w:rPr>
          <w:noProof/>
          <w:lang w:val="es-MX" w:eastAsia="es-MX"/>
        </w:rPr>
        <w:lastRenderedPageBreak/>
        <mc:AlternateContent>
          <mc:Choice Requires="wps">
            <w:drawing>
              <wp:anchor distT="0" distB="0" distL="114300" distR="114300" simplePos="0" relativeHeight="251685888" behindDoc="0" locked="0" layoutInCell="1" allowOverlap="1" wp14:anchorId="0FB40476" wp14:editId="24C47030">
                <wp:simplePos x="0" y="0"/>
                <wp:positionH relativeFrom="column">
                  <wp:posOffset>247015</wp:posOffset>
                </wp:positionH>
                <wp:positionV relativeFrom="paragraph">
                  <wp:posOffset>3782060</wp:posOffset>
                </wp:positionV>
                <wp:extent cx="5118100" cy="3136900"/>
                <wp:effectExtent l="38100" t="19050" r="63500" b="82550"/>
                <wp:wrapNone/>
                <wp:docPr id="50" name="Conector recto 50"/>
                <wp:cNvGraphicFramePr/>
                <a:graphic xmlns:a="http://schemas.openxmlformats.org/drawingml/2006/main">
                  <a:graphicData uri="http://schemas.microsoft.com/office/word/2010/wordprocessingShape">
                    <wps:wsp>
                      <wps:cNvCnPr/>
                      <wps:spPr>
                        <a:xfrm>
                          <a:off x="0" y="0"/>
                          <a:ext cx="5118100" cy="3136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393DFD" id="Conector recto 5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9.45pt,297.8pt" to="422.4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" strokecolor="black [3200]" strokeweight="2pt">
                <v:shadow on="t" color="black" opacity="24903f" origin=",.5" offset="0,.55556mm"/>
              </v:line>
            </w:pict>
          </mc:Fallback>
        </mc:AlternateContent>
      </w:r>
      <w:r w:rsidR="00461A49" w:rsidRPr="00DB651A">
        <w:rPr>
          <w:noProof/>
          <w:lang w:val="es-MX" w:eastAsia="es-MX"/>
        </w:rPr>
        <w:drawing>
          <wp:inline distT="0" distB="0" distL="0" distR="0" wp14:anchorId="2FE19821" wp14:editId="7B735137">
            <wp:extent cx="5353050" cy="3462705"/>
            <wp:effectExtent l="19050" t="19050" r="19050" b="2349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9555" cy="3466913"/>
                    </a:xfrm>
                    <a:prstGeom prst="rect">
                      <a:avLst/>
                    </a:prstGeom>
                    <a:ln>
                      <a:solidFill>
                        <a:schemeClr val="tx1"/>
                      </a:solidFill>
                    </a:ln>
                  </pic:spPr>
                </pic:pic>
              </a:graphicData>
            </a:graphic>
          </wp:inline>
        </w:drawing>
      </w:r>
    </w:p>
    <w:p w14:paraId="20A13997" w14:textId="08989649" w:rsidR="0098443F" w:rsidRPr="00DB651A" w:rsidRDefault="0098443F" w:rsidP="00461A49">
      <w:pPr>
        <w:pStyle w:val="Prrafodelista"/>
        <w:spacing w:before="240" w:after="240" w:line="360" w:lineRule="auto"/>
        <w:ind w:left="360"/>
        <w:jc w:val="both"/>
        <w:rPr>
          <w:rFonts w:ascii="Palatino Linotype" w:hAnsi="Palatino Linotype" w:cs="Arial"/>
          <w:lang w:val="es-MX"/>
        </w:rPr>
      </w:pPr>
      <w:r w:rsidRPr="00DB651A">
        <w:rPr>
          <w:noProof/>
          <w:lang w:val="es-MX" w:eastAsia="es-MX"/>
        </w:rPr>
        <w:lastRenderedPageBreak/>
        <w:drawing>
          <wp:inline distT="0" distB="0" distL="0" distR="0" wp14:anchorId="60CA16FB" wp14:editId="2D37EFFD">
            <wp:extent cx="5289550" cy="4444467"/>
            <wp:effectExtent l="19050" t="19050" r="25400" b="133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1308" cy="4445944"/>
                    </a:xfrm>
                    <a:prstGeom prst="rect">
                      <a:avLst/>
                    </a:prstGeom>
                    <a:ln>
                      <a:solidFill>
                        <a:schemeClr val="tx1"/>
                      </a:solidFill>
                    </a:ln>
                  </pic:spPr>
                </pic:pic>
              </a:graphicData>
            </a:graphic>
          </wp:inline>
        </w:drawing>
      </w:r>
    </w:p>
    <w:p w14:paraId="76B6F868" w14:textId="77777777" w:rsidR="00570BE6" w:rsidRPr="00DB651A" w:rsidRDefault="00570BE6" w:rsidP="00461A49">
      <w:pPr>
        <w:pStyle w:val="Prrafodelista"/>
        <w:spacing w:before="240" w:after="240" w:line="360" w:lineRule="auto"/>
        <w:ind w:left="360"/>
        <w:jc w:val="both"/>
        <w:rPr>
          <w:rFonts w:ascii="Palatino Linotype" w:hAnsi="Palatino Linotype" w:cs="Arial"/>
          <w:i/>
          <w:lang w:val="es-MX"/>
        </w:rPr>
      </w:pPr>
    </w:p>
    <w:p w14:paraId="0D1C7EE8" w14:textId="642319B0" w:rsidR="00461A49" w:rsidRPr="00DB651A" w:rsidRDefault="003D5BDE" w:rsidP="00B64844">
      <w:pPr>
        <w:pStyle w:val="Prrafodelista"/>
        <w:numPr>
          <w:ilvl w:val="0"/>
          <w:numId w:val="40"/>
        </w:numPr>
        <w:spacing w:before="240" w:after="240" w:line="360" w:lineRule="auto"/>
        <w:jc w:val="both"/>
        <w:rPr>
          <w:rFonts w:ascii="Palatino Linotype" w:hAnsi="Palatino Linotype" w:cs="Arial"/>
          <w:i/>
          <w:lang w:val="es-MX"/>
        </w:rPr>
      </w:pPr>
      <w:r w:rsidRPr="00DB651A">
        <w:rPr>
          <w:rFonts w:ascii="Palatino Linotype" w:hAnsi="Palatino Linotype" w:cs="Arial"/>
          <w:lang w:val="es-MX"/>
        </w:rPr>
        <w:t xml:space="preserve">En ese tenor, también </w:t>
      </w:r>
      <w:r w:rsidRPr="00DB651A">
        <w:rPr>
          <w:rFonts w:ascii="Palatino Linotype" w:hAnsi="Palatino Linotype" w:cs="Arial"/>
          <w:b/>
          <w:lang w:val="es-MX"/>
        </w:rPr>
        <w:t xml:space="preserve">es dable referir que evidentemente antes del alcance, hubo un informe justificado, el cual no fue puesto a la vista del recurrente </w:t>
      </w:r>
      <w:r w:rsidR="001323AA" w:rsidRPr="00DB651A">
        <w:rPr>
          <w:rFonts w:ascii="Palatino Linotype" w:hAnsi="Palatino Linotype" w:cs="Arial"/>
          <w:b/>
          <w:lang w:val="es-MX"/>
        </w:rPr>
        <w:t>en virtud de</w:t>
      </w:r>
      <w:r w:rsidRPr="00DB651A">
        <w:rPr>
          <w:rFonts w:ascii="Palatino Linotype" w:hAnsi="Palatino Linotype" w:cs="Arial"/>
          <w:b/>
          <w:lang w:val="es-MX"/>
        </w:rPr>
        <w:t xml:space="preserve"> no aporta</w:t>
      </w:r>
      <w:r w:rsidR="001323AA" w:rsidRPr="00DB651A">
        <w:rPr>
          <w:rFonts w:ascii="Palatino Linotype" w:hAnsi="Palatino Linotype" w:cs="Arial"/>
          <w:b/>
          <w:lang w:val="es-MX"/>
        </w:rPr>
        <w:t>r</w:t>
      </w:r>
      <w:r w:rsidRPr="00DB651A">
        <w:rPr>
          <w:rFonts w:ascii="Palatino Linotype" w:hAnsi="Palatino Linotype" w:cs="Arial"/>
          <w:b/>
          <w:lang w:val="es-MX"/>
        </w:rPr>
        <w:t xml:space="preserve"> elementos novedosos con respecto a la primigenia respuesta</w:t>
      </w:r>
      <w:r w:rsidR="0098443F" w:rsidRPr="00DB651A">
        <w:rPr>
          <w:rFonts w:ascii="Palatino Linotype" w:hAnsi="Palatino Linotype" w:cs="Arial"/>
          <w:lang w:val="es-MX"/>
        </w:rPr>
        <w:t>, tan es así que la confirmaba</w:t>
      </w:r>
      <w:r w:rsidRPr="00DB651A">
        <w:rPr>
          <w:rFonts w:ascii="Palatino Linotype" w:hAnsi="Palatino Linotype" w:cs="Arial"/>
          <w:lang w:val="es-MX"/>
        </w:rPr>
        <w:t>; no obstante será del conocimiento del particular al momento de la notificación de la presente resoluci</w:t>
      </w:r>
      <w:r w:rsidR="009E6727" w:rsidRPr="00DB651A">
        <w:rPr>
          <w:rFonts w:ascii="Palatino Linotype" w:hAnsi="Palatino Linotype" w:cs="Arial"/>
          <w:lang w:val="es-MX"/>
        </w:rPr>
        <w:t>ón</w:t>
      </w:r>
      <w:r w:rsidRPr="00DB651A">
        <w:rPr>
          <w:rFonts w:ascii="Palatino Linotype" w:hAnsi="Palatino Linotype" w:cs="Arial"/>
          <w:lang w:val="es-MX"/>
        </w:rPr>
        <w:t xml:space="preserve">. </w:t>
      </w:r>
    </w:p>
    <w:p w14:paraId="64B2E63F" w14:textId="77777777" w:rsidR="009E6727" w:rsidRPr="00DB651A" w:rsidRDefault="009E6727" w:rsidP="009E6727">
      <w:pPr>
        <w:pStyle w:val="Prrafodelista"/>
        <w:spacing w:before="240" w:after="240" w:line="360" w:lineRule="auto"/>
        <w:ind w:left="360"/>
        <w:jc w:val="both"/>
        <w:rPr>
          <w:rFonts w:ascii="Palatino Linotype" w:hAnsi="Palatino Linotype" w:cs="Arial"/>
          <w:i/>
          <w:lang w:val="es-MX"/>
        </w:rPr>
      </w:pPr>
    </w:p>
    <w:p w14:paraId="34E41F1C" w14:textId="77777777" w:rsidR="00F501FD" w:rsidRPr="00DB651A" w:rsidRDefault="009E6727" w:rsidP="00B64844">
      <w:pPr>
        <w:pStyle w:val="Prrafodelista"/>
        <w:numPr>
          <w:ilvl w:val="0"/>
          <w:numId w:val="41"/>
        </w:numPr>
        <w:spacing w:before="240" w:after="360" w:line="360" w:lineRule="auto"/>
        <w:ind w:left="426"/>
        <w:jc w:val="both"/>
        <w:rPr>
          <w:rFonts w:ascii="Palatino Linotype" w:hAnsi="Palatino Linotype"/>
        </w:rPr>
      </w:pPr>
      <w:r w:rsidRPr="00DB651A">
        <w:rPr>
          <w:rFonts w:ascii="Palatino Linotype" w:hAnsi="Palatino Linotype" w:cs="Arial"/>
          <w:lang w:val="es-MX"/>
        </w:rPr>
        <w:t xml:space="preserve">Asimismo, del soporte documental remitido, es dable señalar el aspecto manifestado por el </w:t>
      </w:r>
      <w:r w:rsidRPr="00DB651A">
        <w:rPr>
          <w:rFonts w:ascii="Palatino Linotype" w:hAnsi="Palatino Linotype" w:cs="Arial"/>
          <w:b/>
          <w:lang w:val="es-MX"/>
        </w:rPr>
        <w:t>SUJETO OBLIGADO</w:t>
      </w:r>
      <w:r w:rsidRPr="00DB651A">
        <w:rPr>
          <w:rFonts w:ascii="Palatino Linotype" w:hAnsi="Palatino Linotype" w:cs="Arial"/>
          <w:lang w:val="es-MX"/>
        </w:rPr>
        <w:t xml:space="preserve">  ya abordado en párrafos anteriores, </w:t>
      </w:r>
      <w:r w:rsidRPr="00DB651A">
        <w:rPr>
          <w:rFonts w:ascii="Palatino Linotype" w:hAnsi="Palatino Linotype" w:cs="Arial"/>
          <w:lang w:val="es-MX"/>
        </w:rPr>
        <w:lastRenderedPageBreak/>
        <w:t xml:space="preserve">tocante a que no genera un documento denominado "DICTAMEN", motivo por el que se remite el documento en el que se notificaron las </w:t>
      </w:r>
      <w:r w:rsidRPr="00DB651A">
        <w:rPr>
          <w:rFonts w:ascii="Palatino Linotype" w:hAnsi="Palatino Linotype" w:cs="Arial"/>
          <w:b/>
          <w:lang w:val="es-MX"/>
        </w:rPr>
        <w:t>inconsistencias</w:t>
      </w:r>
      <w:r w:rsidR="0098443F" w:rsidRPr="00DB651A">
        <w:rPr>
          <w:rFonts w:ascii="Palatino Linotype" w:hAnsi="Palatino Linotype" w:cs="Arial"/>
          <w:b/>
          <w:lang w:val="es-MX"/>
        </w:rPr>
        <w:t xml:space="preserve"> registradas</w:t>
      </w:r>
      <w:r w:rsidRPr="00DB651A">
        <w:rPr>
          <w:rFonts w:ascii="Palatino Linotype" w:hAnsi="Palatino Linotype" w:cs="Arial"/>
          <w:lang w:val="es-MX"/>
        </w:rPr>
        <w:t xml:space="preserve"> (causas) detectadas en el registro de plantillas, insistiendo nuevamente en la relación que existe con dicho registro y la solicitud de información, y no así porque se haya remitido información que no guarde relación con la solicitud de información como reiteradamente ha hecho valer el recurrente en los motivos de inconformidad de los escritos de recurso de revisión que ocupan la presente resolución.</w:t>
      </w:r>
    </w:p>
    <w:p w14:paraId="09932873" w14:textId="77777777" w:rsidR="00F501FD" w:rsidRPr="00DB651A" w:rsidRDefault="00F501FD" w:rsidP="00F501FD">
      <w:pPr>
        <w:pStyle w:val="Prrafodelista"/>
        <w:spacing w:before="240" w:after="360" w:line="360" w:lineRule="auto"/>
        <w:ind w:left="426"/>
        <w:jc w:val="both"/>
        <w:rPr>
          <w:rFonts w:ascii="Palatino Linotype" w:hAnsi="Palatino Linotype"/>
        </w:rPr>
      </w:pPr>
    </w:p>
    <w:p w14:paraId="41E6CFB3" w14:textId="2E8A4559" w:rsidR="00DD75C2" w:rsidRPr="00DB651A" w:rsidRDefault="00DD75C2" w:rsidP="00B64844">
      <w:pPr>
        <w:pStyle w:val="Prrafodelista"/>
        <w:numPr>
          <w:ilvl w:val="0"/>
          <w:numId w:val="41"/>
        </w:numPr>
        <w:spacing w:before="240" w:after="360" w:line="360" w:lineRule="auto"/>
        <w:ind w:left="426"/>
        <w:jc w:val="both"/>
        <w:rPr>
          <w:rFonts w:ascii="Palatino Linotype" w:hAnsi="Palatino Linotype"/>
        </w:rPr>
      </w:pPr>
      <w:r w:rsidRPr="00DB651A">
        <w:rPr>
          <w:rFonts w:ascii="Palatino Linotype" w:hAnsi="Palatino Linotype" w:cs="Arial"/>
          <w:lang w:val="es-MX"/>
        </w:rPr>
        <w:t xml:space="preserve">Siendo importante </w:t>
      </w:r>
      <w:r w:rsidRPr="00DB651A">
        <w:rPr>
          <w:rFonts w:ascii="Palatino Linotype" w:hAnsi="Palatino Linotype" w:cs="Arial"/>
          <w:noProof/>
          <w:lang w:eastAsia="es-MX"/>
        </w:rPr>
        <w:t>puntualizar a este respecto que</w:t>
      </w:r>
      <w:r w:rsidRPr="00DB651A">
        <w:rPr>
          <w:rFonts w:ascii="Palatino Linotype" w:hAnsi="Palatino Linotype" w:cs="Bookman Old Style"/>
          <w:szCs w:val="20"/>
          <w:lang w:val="es-ES"/>
        </w:rPr>
        <w:t xml:space="preserve"> este Órgano Garante no se encuentra facultado para dudar de la veracidad</w:t>
      </w:r>
      <w:r w:rsidRPr="00DB651A">
        <w:t xml:space="preserve"> </w:t>
      </w:r>
      <w:r w:rsidRPr="00DB651A">
        <w:rPr>
          <w:rFonts w:ascii="Palatino Linotype" w:hAnsi="Palatino Linotype" w:cs="Bookman Old Style"/>
          <w:szCs w:val="20"/>
          <w:lang w:val="es-ES"/>
        </w:rPr>
        <w:t>de las respuestas esgrimidas por los sujetos obligados</w:t>
      </w:r>
      <w:r w:rsidRPr="00DB651A">
        <w:rPr>
          <w:rFonts w:ascii="Palatino Linotype" w:hAnsi="Palatino Linotype" w:cs="Arial"/>
        </w:rPr>
        <w:t xml:space="preserve"> ni de la que ponen a disposición de los solicitantes; situación que se aleja de las atribuciones de este Instituto </w:t>
      </w:r>
      <w:r w:rsidRPr="00DB651A">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4EBAE962" w14:textId="77777777" w:rsidR="00DD75C2" w:rsidRPr="00DB651A" w:rsidRDefault="00DD75C2" w:rsidP="00DD75C2">
      <w:pPr>
        <w:pStyle w:val="Prrafodelista"/>
        <w:spacing w:before="240" w:after="360" w:line="360" w:lineRule="auto"/>
        <w:ind w:left="426"/>
        <w:jc w:val="both"/>
        <w:rPr>
          <w:rFonts w:ascii="Palatino Linotype" w:hAnsi="Palatino Linotype"/>
        </w:rPr>
      </w:pPr>
    </w:p>
    <w:p w14:paraId="739828E5" w14:textId="77777777" w:rsidR="00DD75C2" w:rsidRPr="00DB651A" w:rsidRDefault="00DD75C2" w:rsidP="00B64844">
      <w:pPr>
        <w:pStyle w:val="Prrafodelista"/>
        <w:numPr>
          <w:ilvl w:val="0"/>
          <w:numId w:val="41"/>
        </w:numPr>
        <w:spacing w:before="240" w:after="360" w:line="360" w:lineRule="auto"/>
        <w:ind w:left="426"/>
        <w:jc w:val="both"/>
        <w:rPr>
          <w:rFonts w:ascii="Palatino Linotype" w:hAnsi="Palatino Linotype"/>
        </w:rPr>
      </w:pPr>
      <w:r w:rsidRPr="00DB651A">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2F65C04B" w14:textId="77777777" w:rsidR="00DD75C2" w:rsidRPr="00DB651A" w:rsidRDefault="00DD75C2" w:rsidP="00DD75C2">
      <w:pPr>
        <w:pStyle w:val="Default"/>
        <w:spacing w:before="240" w:after="360" w:line="360" w:lineRule="auto"/>
        <w:ind w:left="851" w:right="850"/>
        <w:jc w:val="both"/>
        <w:rPr>
          <w:rFonts w:ascii="Palatino Linotype" w:hAnsi="Palatino Linotype"/>
          <w:i/>
          <w:sz w:val="22"/>
          <w:szCs w:val="20"/>
        </w:rPr>
      </w:pPr>
      <w:r w:rsidRPr="00DB651A">
        <w:rPr>
          <w:rFonts w:ascii="Palatino Linotype" w:hAnsi="Palatino Linotype"/>
          <w:i/>
          <w:sz w:val="22"/>
          <w:szCs w:val="20"/>
        </w:rPr>
        <w:t xml:space="preserve">El Instituto Federal de Acceso a la Información y Protección de Datos </w:t>
      </w:r>
      <w:r w:rsidRPr="00DB651A">
        <w:rPr>
          <w:rFonts w:ascii="Palatino Linotype" w:hAnsi="Palatino Linotype"/>
          <w:b/>
          <w:i/>
          <w:sz w:val="22"/>
          <w:szCs w:val="20"/>
        </w:rPr>
        <w:t>no cuenta con facultades para pronunciarse respecto de la veracidad de los documentos proporcionados por los sujetos obligados.</w:t>
      </w:r>
      <w:r w:rsidRPr="00DB651A">
        <w:rPr>
          <w:rFonts w:ascii="Palatino Linotype" w:hAnsi="Palatino Linotype"/>
          <w:i/>
          <w:sz w:val="22"/>
          <w:szCs w:val="20"/>
        </w:rPr>
        <w:t xml:space="preserve"> El Instituto Federal </w:t>
      </w:r>
      <w:r w:rsidRPr="00DB651A">
        <w:rPr>
          <w:rFonts w:ascii="Palatino Linotype" w:hAnsi="Palatino Linotype"/>
          <w:i/>
          <w:sz w:val="22"/>
          <w:szCs w:val="20"/>
        </w:rPr>
        <w:lastRenderedPageBreak/>
        <w:t>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8ED4AF" w14:textId="77777777" w:rsidR="00DD75C2" w:rsidRPr="00DB651A" w:rsidRDefault="00DD75C2" w:rsidP="00B64844">
      <w:pPr>
        <w:pStyle w:val="Default"/>
        <w:numPr>
          <w:ilvl w:val="0"/>
          <w:numId w:val="41"/>
        </w:numPr>
        <w:spacing w:before="240" w:after="360" w:line="360" w:lineRule="auto"/>
        <w:ind w:left="426" w:hanging="426"/>
        <w:jc w:val="both"/>
        <w:rPr>
          <w:rFonts w:ascii="Palatino Linotype" w:hAnsi="Palatino Linotype"/>
          <w:i/>
          <w:sz w:val="22"/>
          <w:szCs w:val="20"/>
        </w:rPr>
      </w:pPr>
      <w:r w:rsidRPr="00DB651A">
        <w:rPr>
          <w:rFonts w:ascii="Palatino Linotype" w:hAnsi="Palatino Linotype"/>
        </w:rPr>
        <w:t xml:space="preserve">Asimismo, la </w:t>
      </w:r>
      <w:r w:rsidRPr="00DB651A">
        <w:rPr>
          <w:rFonts w:ascii="Palatino Linotype" w:hAnsi="Palatino Linotype"/>
          <w:b/>
        </w:rPr>
        <w:t>Ley de Transparencia y Acceso a la Información Pública del Estado de México y Municipios</w:t>
      </w:r>
      <w:r w:rsidRPr="00DB651A">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B823CCE" w14:textId="77777777" w:rsidR="00DD75C2" w:rsidRPr="00DB651A" w:rsidRDefault="00DD75C2" w:rsidP="00DD75C2">
      <w:pPr>
        <w:pStyle w:val="Prrafodelista"/>
        <w:spacing w:line="360" w:lineRule="auto"/>
        <w:ind w:left="851" w:right="902"/>
        <w:jc w:val="both"/>
        <w:rPr>
          <w:rFonts w:ascii="Palatino Linotype" w:hAnsi="Palatino Linotype" w:cs="Arial"/>
          <w:b/>
          <w:i/>
          <w:sz w:val="22"/>
          <w:szCs w:val="22"/>
        </w:rPr>
      </w:pPr>
      <w:r w:rsidRPr="00DB651A">
        <w:rPr>
          <w:rFonts w:ascii="Palatino Linotype" w:hAnsi="Palatino Linotype" w:cs="Arial"/>
          <w:i/>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B651A">
        <w:rPr>
          <w:rFonts w:ascii="Palatino Linotype" w:hAnsi="Palatino Linotype" w:cs="Arial"/>
          <w:b/>
          <w:i/>
          <w:sz w:val="22"/>
          <w:szCs w:val="22"/>
        </w:rPr>
        <w:t xml:space="preserve">Los Sujetos Obligados deben poner en práctica, políticas y programas de acceso a la información que se apeguen a criterios de </w:t>
      </w:r>
      <w:r w:rsidRPr="00DB651A">
        <w:rPr>
          <w:rFonts w:ascii="Palatino Linotype" w:hAnsi="Palatino Linotype" w:cs="Arial"/>
          <w:b/>
          <w:i/>
          <w:sz w:val="22"/>
          <w:szCs w:val="22"/>
        </w:rPr>
        <w:lastRenderedPageBreak/>
        <w:t>publicidad, veracidad, oportunidad, precisión y suficiencia en beneficio de los solicitantes.</w:t>
      </w:r>
    </w:p>
    <w:p w14:paraId="6E636ECB" w14:textId="77777777" w:rsidR="00DD75C2" w:rsidRPr="00DB651A" w:rsidRDefault="00DD75C2" w:rsidP="00DD75C2">
      <w:pPr>
        <w:spacing w:line="360" w:lineRule="auto"/>
        <w:ind w:right="902"/>
        <w:jc w:val="both"/>
        <w:rPr>
          <w:rFonts w:ascii="Palatino Linotype" w:hAnsi="Palatino Linotype" w:cs="Arial"/>
          <w:b/>
          <w:i/>
        </w:rPr>
      </w:pPr>
    </w:p>
    <w:p w14:paraId="779E5848" w14:textId="77777777" w:rsidR="00DD75C2" w:rsidRPr="00DB651A" w:rsidRDefault="00DD75C2" w:rsidP="00B64844">
      <w:pPr>
        <w:pStyle w:val="Prrafodelista"/>
        <w:numPr>
          <w:ilvl w:val="0"/>
          <w:numId w:val="41"/>
        </w:numPr>
        <w:tabs>
          <w:tab w:val="left" w:pos="709"/>
        </w:tabs>
        <w:spacing w:line="360" w:lineRule="auto"/>
        <w:ind w:left="426" w:right="51" w:hanging="426"/>
        <w:jc w:val="both"/>
        <w:rPr>
          <w:rFonts w:ascii="Palatino Linotype" w:hAnsi="Palatino Linotype" w:cs="Arial"/>
        </w:rPr>
      </w:pPr>
      <w:r w:rsidRPr="00DB651A">
        <w:rPr>
          <w:rFonts w:ascii="Palatino Linotype" w:hAnsi="Palatino Linotype" w:cs="Arial"/>
          <w:noProof/>
          <w:lang w:eastAsia="es-MX"/>
        </w:rPr>
        <w:t xml:space="preserve">Numerales que compelen al </w:t>
      </w:r>
      <w:r w:rsidRPr="00DB651A">
        <w:rPr>
          <w:rFonts w:ascii="Palatino Linotype" w:hAnsi="Palatino Linotype" w:cs="Arial"/>
          <w:b/>
          <w:noProof/>
          <w:lang w:eastAsia="es-MX"/>
        </w:rPr>
        <w:t>SUJETO OBLIGADO</w:t>
      </w:r>
      <w:r w:rsidRPr="00DB651A">
        <w:rPr>
          <w:rFonts w:ascii="Palatino Linotype" w:hAnsi="Palatino Linotype" w:cs="Arial"/>
          <w:noProof/>
          <w:lang w:eastAsia="es-MX"/>
        </w:rPr>
        <w:t xml:space="preserve"> apegarse en todo momento a los criterios ya expuestos, imipidiendo a este Órgano Colegiado cuestionar la veracidad de la información.</w:t>
      </w:r>
    </w:p>
    <w:p w14:paraId="6D837155" w14:textId="77777777" w:rsidR="00F501FD" w:rsidRPr="00DB651A" w:rsidRDefault="00F501FD" w:rsidP="00F501FD">
      <w:pPr>
        <w:pStyle w:val="Prrafodelista"/>
        <w:tabs>
          <w:tab w:val="left" w:pos="709"/>
        </w:tabs>
        <w:spacing w:line="360" w:lineRule="auto"/>
        <w:ind w:left="426" w:right="51"/>
        <w:jc w:val="both"/>
        <w:rPr>
          <w:rFonts w:ascii="Palatino Linotype" w:hAnsi="Palatino Linotype" w:cs="Arial"/>
        </w:rPr>
      </w:pPr>
    </w:p>
    <w:p w14:paraId="493F50DD" w14:textId="40E18565" w:rsidR="00B62B02" w:rsidRPr="00DB651A" w:rsidRDefault="00401B3E" w:rsidP="00B64844">
      <w:pPr>
        <w:pStyle w:val="Prrafodelista"/>
        <w:numPr>
          <w:ilvl w:val="0"/>
          <w:numId w:val="41"/>
        </w:numPr>
        <w:spacing w:after="160" w:line="360" w:lineRule="auto"/>
        <w:ind w:left="426"/>
        <w:jc w:val="both"/>
        <w:rPr>
          <w:rFonts w:ascii="Palatino Linotype" w:eastAsia="MS Mincho" w:hAnsi="Palatino Linotype" w:cs="Arial"/>
        </w:rPr>
      </w:pPr>
      <w:r w:rsidRPr="00DB651A">
        <w:rPr>
          <w:rFonts w:ascii="Palatino Linotype" w:hAnsi="Palatino Linotype" w:cs="Arial"/>
          <w:lang w:val="es-MX"/>
        </w:rPr>
        <w:t>Así las cosas, al haberse remitido el documento que obra en los archivos de la Dirección de Partidos Políticos, con</w:t>
      </w:r>
      <w:r w:rsidR="00F501FD" w:rsidRPr="00DB651A">
        <w:rPr>
          <w:rFonts w:ascii="Palatino Linotype" w:hAnsi="Palatino Linotype" w:cs="Arial"/>
          <w:lang w:val="es-MX"/>
        </w:rPr>
        <w:t xml:space="preserve"> el registro de</w:t>
      </w:r>
      <w:r w:rsidRPr="00DB651A">
        <w:rPr>
          <w:rFonts w:ascii="Palatino Linotype" w:hAnsi="Palatino Linotype" w:cs="Arial"/>
          <w:lang w:val="es-MX"/>
        </w:rPr>
        <w:t xml:space="preserve"> las inconsistencias detectadas con la finalidad que se clarificaran y de no ser </w:t>
      </w:r>
      <w:r w:rsidR="00FB64D8" w:rsidRPr="00DB651A">
        <w:rPr>
          <w:rFonts w:ascii="Palatino Linotype" w:hAnsi="Palatino Linotype" w:cs="Arial"/>
          <w:lang w:val="es-MX"/>
        </w:rPr>
        <w:t>así</w:t>
      </w:r>
      <w:r w:rsidRPr="00DB651A">
        <w:rPr>
          <w:rFonts w:ascii="Palatino Linotype" w:hAnsi="Palatino Linotype" w:cs="Arial"/>
          <w:lang w:val="es-MX"/>
        </w:rPr>
        <w:t xml:space="preserve">, no se </w:t>
      </w:r>
      <w:r w:rsidR="00FB64D8" w:rsidRPr="00DB651A">
        <w:rPr>
          <w:rFonts w:ascii="Palatino Linotype" w:hAnsi="Palatino Linotype" w:cs="Arial"/>
          <w:lang w:val="es-MX"/>
        </w:rPr>
        <w:t>registrarían</w:t>
      </w:r>
      <w:r w:rsidRPr="00DB651A">
        <w:rPr>
          <w:rFonts w:ascii="Palatino Linotype" w:hAnsi="Palatino Linotype" w:cs="Arial"/>
          <w:lang w:val="es-MX"/>
        </w:rPr>
        <w:t xml:space="preserve"> </w:t>
      </w:r>
      <w:r w:rsidR="00FB64D8" w:rsidRPr="00DB651A">
        <w:rPr>
          <w:rFonts w:ascii="Palatino Linotype" w:hAnsi="Palatino Linotype" w:cs="Arial"/>
          <w:lang w:val="es-MX"/>
        </w:rPr>
        <w:t>candidaturas</w:t>
      </w:r>
      <w:r w:rsidRPr="00DB651A">
        <w:rPr>
          <w:rFonts w:ascii="Palatino Linotype" w:hAnsi="Palatino Linotype" w:cs="Arial"/>
          <w:lang w:val="es-MX"/>
        </w:rPr>
        <w:t xml:space="preserve">, </w:t>
      </w:r>
      <w:r w:rsidR="00FB64D8" w:rsidRPr="00DB651A">
        <w:rPr>
          <w:rFonts w:ascii="Palatino Linotype" w:hAnsi="Palatino Linotype" w:cs="Arial"/>
          <w:lang w:val="es-MX"/>
        </w:rPr>
        <w:t xml:space="preserve">y tal contestación cumplimentada en un hecho posterior, </w:t>
      </w:r>
      <w:r w:rsidRPr="00DB651A">
        <w:rPr>
          <w:rFonts w:ascii="Palatino Linotype" w:hAnsi="Palatino Linotype" w:cs="Arial"/>
          <w:lang w:val="es-MX"/>
        </w:rPr>
        <w:t xml:space="preserve">se considera que los motivos de inconformidad devienen infundados, por tanto también resulta dable </w:t>
      </w:r>
      <w:r w:rsidRPr="00DB651A">
        <w:rPr>
          <w:rFonts w:ascii="Palatino Linotype" w:hAnsi="Palatino Linotype" w:cs="Arial"/>
          <w:b/>
          <w:lang w:val="es-MX"/>
        </w:rPr>
        <w:t>SOBRESEER</w:t>
      </w:r>
      <w:r w:rsidRPr="00DB651A">
        <w:rPr>
          <w:rFonts w:ascii="Palatino Linotype" w:hAnsi="Palatino Linotype" w:cs="Arial"/>
          <w:lang w:val="es-MX"/>
        </w:rPr>
        <w:t xml:space="preserve"> el asunto</w:t>
      </w:r>
      <w:r w:rsidR="00575777" w:rsidRPr="00DB651A">
        <w:rPr>
          <w:rFonts w:ascii="Palatino Linotype" w:hAnsi="Palatino Linotype" w:cs="Arial"/>
          <w:lang w:val="es-MX"/>
        </w:rPr>
        <w:t>,</w:t>
      </w:r>
      <w:r w:rsidR="00B62B02" w:rsidRPr="00DB651A">
        <w:rPr>
          <w:rFonts w:ascii="Palatino Linotype" w:hAnsi="Palatino Linotype" w:cs="Arial"/>
          <w:lang w:val="es-MX"/>
        </w:rPr>
        <w:t xml:space="preserve"> por también </w:t>
      </w:r>
      <w:r w:rsidR="00B62B02" w:rsidRPr="00DB651A">
        <w:rPr>
          <w:rFonts w:ascii="Palatino Linotype" w:eastAsia="MS Mincho" w:hAnsi="Palatino Linotype" w:cs="Arial"/>
        </w:rPr>
        <w:t>actualizarse el artículo 192 fracción I</w:t>
      </w:r>
      <w:r w:rsidR="00367C94" w:rsidRPr="00DB651A">
        <w:rPr>
          <w:rFonts w:ascii="Palatino Linotype" w:eastAsia="MS Mincho" w:hAnsi="Palatino Linotype" w:cs="Arial"/>
        </w:rPr>
        <w:t>II</w:t>
      </w:r>
      <w:r w:rsidR="00B62B02" w:rsidRPr="00DB651A">
        <w:rPr>
          <w:rFonts w:ascii="Palatino Linotype" w:eastAsia="MS Mincho" w:hAnsi="Palatino Linotype" w:cs="Arial"/>
        </w:rPr>
        <w:t xml:space="preserve"> de la Ley de Transparencia y Acceso a la Información Pública del Estado </w:t>
      </w:r>
      <w:r w:rsidR="00575777" w:rsidRPr="00DB651A">
        <w:rPr>
          <w:rFonts w:ascii="Palatino Linotype" w:eastAsia="MS Mincho" w:hAnsi="Palatino Linotype" w:cs="Arial"/>
        </w:rPr>
        <w:t>de México y Municipios vigente, ya abordado en párrafos anteriores</w:t>
      </w:r>
      <w:r w:rsidR="00367C94" w:rsidRPr="00DB651A">
        <w:rPr>
          <w:rFonts w:ascii="Palatino Linotype" w:eastAsia="MS Mincho" w:hAnsi="Palatino Linotype" w:cs="Arial"/>
        </w:rPr>
        <w:t>, y teniéndolo por reproducidos en el apartado de mérito.</w:t>
      </w:r>
    </w:p>
    <w:p w14:paraId="1E7BD474" w14:textId="77777777" w:rsidR="00575777" w:rsidRPr="00DB651A" w:rsidRDefault="00575777" w:rsidP="00575777">
      <w:pPr>
        <w:pStyle w:val="Prrafodelista"/>
        <w:spacing w:after="160" w:line="360" w:lineRule="auto"/>
        <w:ind w:left="360"/>
        <w:jc w:val="both"/>
        <w:rPr>
          <w:rFonts w:ascii="Palatino Linotype" w:eastAsia="MS Mincho" w:hAnsi="Palatino Linotype" w:cs="Arial"/>
        </w:rPr>
      </w:pPr>
    </w:p>
    <w:p w14:paraId="7973A5F7" w14:textId="00F277BA" w:rsidR="009E6727" w:rsidRPr="00DB651A" w:rsidRDefault="00575777"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Po</w:t>
      </w:r>
      <w:r w:rsidR="00F501FD" w:rsidRPr="00DB651A">
        <w:rPr>
          <w:rFonts w:ascii="Palatino Linotype" w:hAnsi="Palatino Linotype" w:cs="Arial"/>
          <w:lang w:val="es-MX"/>
        </w:rPr>
        <w:t>r último, atendiendo al orden</w:t>
      </w:r>
      <w:r w:rsidRPr="00DB651A">
        <w:rPr>
          <w:rFonts w:ascii="Palatino Linotype" w:hAnsi="Palatino Linotype" w:cs="Arial"/>
          <w:lang w:val="es-MX"/>
        </w:rPr>
        <w:t xml:space="preserve"> numérico de los recursos de revisión resulta el identificado con el número </w:t>
      </w:r>
      <w:r w:rsidRPr="00DB651A">
        <w:rPr>
          <w:rFonts w:ascii="Palatino Linotype" w:hAnsi="Palatino Linotype" w:cs="Arial"/>
          <w:b/>
          <w:lang w:val="es-MX"/>
        </w:rPr>
        <w:t>01868/INFOEM/IP/RR/2018</w:t>
      </w:r>
      <w:r w:rsidR="00160FC3" w:rsidRPr="00DB651A">
        <w:rPr>
          <w:rFonts w:ascii="Palatino Linotype" w:hAnsi="Palatino Linotype" w:cs="Arial"/>
          <w:lang w:val="es-MX"/>
        </w:rPr>
        <w:t xml:space="preserve">, en el que de manera </w:t>
      </w:r>
      <w:r w:rsidR="00BC0D5D" w:rsidRPr="00DB651A">
        <w:rPr>
          <w:rFonts w:ascii="Palatino Linotype" w:hAnsi="Palatino Linotype" w:cs="Arial"/>
          <w:lang w:val="es-MX"/>
        </w:rPr>
        <w:t>esencial</w:t>
      </w:r>
      <w:r w:rsidR="00160FC3" w:rsidRPr="00DB651A">
        <w:rPr>
          <w:rFonts w:ascii="Palatino Linotype" w:hAnsi="Palatino Linotype" w:cs="Arial"/>
          <w:lang w:val="es-MX"/>
        </w:rPr>
        <w:t xml:space="preserve"> se </w:t>
      </w:r>
      <w:r w:rsidR="00BC0D5D" w:rsidRPr="00DB651A">
        <w:rPr>
          <w:rFonts w:ascii="Palatino Linotype" w:hAnsi="Palatino Linotype" w:cs="Arial"/>
          <w:lang w:val="es-MX"/>
        </w:rPr>
        <w:t>solicitó</w:t>
      </w:r>
      <w:r w:rsidR="00160FC3" w:rsidRPr="00DB651A">
        <w:rPr>
          <w:rFonts w:ascii="Palatino Linotype" w:hAnsi="Palatino Linotype" w:cs="Arial"/>
          <w:lang w:val="es-MX"/>
        </w:rPr>
        <w:t xml:space="preserve"> lo siguiente:</w:t>
      </w:r>
    </w:p>
    <w:p w14:paraId="1F2276CD" w14:textId="77777777" w:rsidR="00BC0D5D" w:rsidRPr="00DB651A" w:rsidRDefault="00BC0D5D" w:rsidP="00BC0D5D">
      <w:pPr>
        <w:pStyle w:val="Prrafodelista"/>
        <w:rPr>
          <w:rFonts w:ascii="Palatino Linotype" w:hAnsi="Palatino Linotype" w:cs="Arial"/>
          <w:lang w:val="es-MX"/>
        </w:rPr>
      </w:pPr>
    </w:p>
    <w:p w14:paraId="774EA525" w14:textId="6417DF5C" w:rsidR="00BC0D5D" w:rsidRPr="00DB651A" w:rsidRDefault="00BC0D5D" w:rsidP="00BC0D5D">
      <w:pPr>
        <w:pStyle w:val="Prrafodelista"/>
        <w:numPr>
          <w:ilvl w:val="0"/>
          <w:numId w:val="1"/>
        </w:numPr>
        <w:spacing w:before="240" w:after="240" w:line="360" w:lineRule="auto"/>
        <w:jc w:val="both"/>
        <w:rPr>
          <w:rFonts w:ascii="Palatino Linotype" w:hAnsi="Palatino Linotype" w:cs="Arial"/>
          <w:lang w:val="es-MX"/>
        </w:rPr>
      </w:pPr>
      <w:r w:rsidRPr="00DB651A">
        <w:rPr>
          <w:rFonts w:ascii="Palatino Linotype" w:hAnsi="Palatino Linotype" w:cs="Arial"/>
          <w:lang w:val="es-MX"/>
        </w:rPr>
        <w:t xml:space="preserve">Copia del dictamen que se tenga registrado, en el que se derriban los nombres de los candidatos y candidatas a Presidentes Municipales que se registraron </w:t>
      </w:r>
      <w:r w:rsidRPr="00DB651A">
        <w:rPr>
          <w:rFonts w:ascii="Palatino Linotype" w:hAnsi="Palatino Linotype" w:cs="Arial"/>
          <w:lang w:val="es-MX"/>
        </w:rPr>
        <w:lastRenderedPageBreak/>
        <w:t>en MORENA, para contender por el Municipio de Naucalpan de Juárez, Estado de México para el Proceso Electoral 2017-2018.</w:t>
      </w:r>
    </w:p>
    <w:p w14:paraId="5190F55C" w14:textId="77777777" w:rsidR="00B64844" w:rsidRPr="00DB651A" w:rsidRDefault="00B64844" w:rsidP="00B64844">
      <w:pPr>
        <w:pStyle w:val="Prrafodelista"/>
        <w:spacing w:before="240" w:after="240" w:line="360" w:lineRule="auto"/>
        <w:jc w:val="both"/>
        <w:rPr>
          <w:rFonts w:ascii="Palatino Linotype" w:hAnsi="Palatino Linotype" w:cs="Arial"/>
          <w:lang w:val="es-MX"/>
        </w:rPr>
      </w:pPr>
    </w:p>
    <w:p w14:paraId="4A5C406F" w14:textId="04F33A98" w:rsidR="00BC0D5D" w:rsidRPr="00DB651A" w:rsidRDefault="00BC0D5D"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Tal requerimiento</w:t>
      </w:r>
      <w:r w:rsidR="004B76CA" w:rsidRPr="00DB651A">
        <w:rPr>
          <w:rFonts w:ascii="Palatino Linotype" w:hAnsi="Palatino Linotype" w:cs="Arial"/>
          <w:lang w:val="es-MX"/>
        </w:rPr>
        <w:t>,</w:t>
      </w:r>
      <w:r w:rsidRPr="00DB651A">
        <w:rPr>
          <w:rFonts w:ascii="Palatino Linotype" w:hAnsi="Palatino Linotype" w:cs="Arial"/>
          <w:lang w:val="es-MX"/>
        </w:rPr>
        <w:t xml:space="preserve"> se advierte similar a los anteriores; no obstante se hace uso de un</w:t>
      </w:r>
      <w:r w:rsidR="00EA625B" w:rsidRPr="00DB651A">
        <w:rPr>
          <w:rFonts w:ascii="Palatino Linotype" w:hAnsi="Palatino Linotype" w:cs="Arial"/>
          <w:lang w:val="es-MX"/>
        </w:rPr>
        <w:t xml:space="preserve"> término </w:t>
      </w:r>
      <w:r w:rsidR="004B76CA" w:rsidRPr="00DB651A">
        <w:rPr>
          <w:rFonts w:ascii="Palatino Linotype" w:hAnsi="Palatino Linotype" w:cs="Arial"/>
          <w:i/>
          <w:lang w:val="es-MX"/>
        </w:rPr>
        <w:t>sui generis</w:t>
      </w:r>
      <w:r w:rsidR="00EA625B" w:rsidRPr="00DB651A">
        <w:rPr>
          <w:rFonts w:ascii="Palatino Linotype" w:hAnsi="Palatino Linotype" w:cs="Arial"/>
          <w:lang w:val="es-MX"/>
        </w:rPr>
        <w:t xml:space="preserve"> como lo es el de “derribar”. De una consulta lingüística al diccionario de la Real Academia Española, resulta con significados diversos, destacando el siguiente:</w:t>
      </w:r>
    </w:p>
    <w:p w14:paraId="5120D008" w14:textId="77777777" w:rsidR="00EA625B" w:rsidRPr="00DB651A" w:rsidRDefault="00EA625B" w:rsidP="00EA625B">
      <w:pPr>
        <w:pStyle w:val="Prrafodelista"/>
        <w:spacing w:before="240" w:after="240" w:line="360" w:lineRule="auto"/>
        <w:ind w:left="360"/>
        <w:jc w:val="both"/>
        <w:rPr>
          <w:rFonts w:ascii="Palatino Linotype" w:hAnsi="Palatino Linotype" w:cs="Arial"/>
          <w:lang w:val="es-MX"/>
        </w:rPr>
      </w:pPr>
    </w:p>
    <w:p w14:paraId="3EFEC213" w14:textId="483AA612" w:rsidR="00EA625B" w:rsidRPr="00DB651A" w:rsidRDefault="00117C4A" w:rsidP="00EA625B">
      <w:pPr>
        <w:pStyle w:val="Prrafodelista"/>
        <w:spacing w:before="240" w:after="240" w:line="360" w:lineRule="auto"/>
        <w:ind w:left="360"/>
        <w:jc w:val="both"/>
        <w:rPr>
          <w:rFonts w:ascii="Palatino Linotype" w:hAnsi="Palatino Linotype" w:cs="Arial"/>
          <w:i/>
          <w:lang w:val="es-MX"/>
        </w:rPr>
      </w:pPr>
      <w:r w:rsidRPr="00DB651A">
        <w:rPr>
          <w:rFonts w:ascii="Palatino Linotype" w:hAnsi="Palatino Linotype" w:cs="Arial"/>
          <w:i/>
          <w:lang w:val="es-MX"/>
        </w:rPr>
        <w:t>“</w:t>
      </w:r>
      <w:r w:rsidR="00EA625B" w:rsidRPr="00DB651A">
        <w:rPr>
          <w:rFonts w:ascii="Palatino Linotype" w:hAnsi="Palatino Linotype" w:cs="Arial"/>
          <w:i/>
          <w:lang w:val="es-MX"/>
        </w:rPr>
        <w:t xml:space="preserve">1. </w:t>
      </w:r>
      <w:proofErr w:type="spellStart"/>
      <w:r w:rsidR="00EA625B" w:rsidRPr="00DB651A">
        <w:rPr>
          <w:rFonts w:ascii="Palatino Linotype" w:hAnsi="Palatino Linotype" w:cs="Arial"/>
          <w:i/>
          <w:lang w:val="es-MX"/>
        </w:rPr>
        <w:t>tr</w:t>
      </w:r>
      <w:proofErr w:type="spellEnd"/>
      <w:r w:rsidR="00EA625B" w:rsidRPr="00DB651A">
        <w:rPr>
          <w:rFonts w:ascii="Palatino Linotype" w:hAnsi="Palatino Linotype" w:cs="Arial"/>
          <w:i/>
          <w:lang w:val="es-MX"/>
        </w:rPr>
        <w:t>. Arruinar, demoler, echar a tierra muros o edificios.</w:t>
      </w:r>
      <w:r w:rsidRPr="00DB651A">
        <w:rPr>
          <w:rFonts w:ascii="Palatino Linotype" w:hAnsi="Palatino Linotype" w:cs="Arial"/>
          <w:i/>
          <w:lang w:val="es-MX"/>
        </w:rPr>
        <w:t>”</w:t>
      </w:r>
      <w:r w:rsidR="00EA625B" w:rsidRPr="00DB651A">
        <w:rPr>
          <w:rStyle w:val="Refdenotaalpie"/>
          <w:rFonts w:ascii="Palatino Linotype" w:hAnsi="Palatino Linotype" w:cs="Arial"/>
          <w:i/>
          <w:lang w:val="es-MX"/>
        </w:rPr>
        <w:footnoteReference w:id="8"/>
      </w:r>
    </w:p>
    <w:p w14:paraId="58635221" w14:textId="77777777" w:rsidR="00EA625B" w:rsidRPr="00DB651A" w:rsidRDefault="00EA625B" w:rsidP="00EA625B">
      <w:pPr>
        <w:pStyle w:val="Prrafodelista"/>
        <w:spacing w:before="240" w:after="240" w:line="360" w:lineRule="auto"/>
        <w:ind w:left="360"/>
        <w:jc w:val="both"/>
        <w:rPr>
          <w:rFonts w:ascii="Palatino Linotype" w:hAnsi="Palatino Linotype" w:cs="Arial"/>
          <w:lang w:val="es-MX"/>
        </w:rPr>
      </w:pPr>
    </w:p>
    <w:p w14:paraId="3B36447C" w14:textId="4014750F" w:rsidR="00E92795" w:rsidRPr="00DB651A" w:rsidRDefault="00EA625B"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De lo que se colige</w:t>
      </w:r>
      <w:r w:rsidR="00E92795" w:rsidRPr="00DB651A">
        <w:rPr>
          <w:rFonts w:ascii="Palatino Linotype" w:hAnsi="Palatino Linotype" w:cs="Arial"/>
          <w:lang w:val="es-MX"/>
        </w:rPr>
        <w:t xml:space="preserve"> entonces la solicitud de información al igual que en el caso de recursos de revisión anteriores, se encuentra encaminada en conocer </w:t>
      </w:r>
      <w:r w:rsidR="00117C4A" w:rsidRPr="00DB651A">
        <w:rPr>
          <w:rFonts w:ascii="Palatino Linotype" w:hAnsi="Palatino Linotype" w:cs="Arial"/>
          <w:lang w:val="es-MX"/>
        </w:rPr>
        <w:t xml:space="preserve">el documento generado en el que quedaron asentadas o registradas </w:t>
      </w:r>
      <w:r w:rsidR="00E92795" w:rsidRPr="00DB651A">
        <w:rPr>
          <w:rFonts w:ascii="Palatino Linotype" w:hAnsi="Palatino Linotype" w:cs="Arial"/>
          <w:lang w:val="es-MX"/>
        </w:rPr>
        <w:t>las causas por las que fueron descartados candidatos a presidentes municipales que se registraron en MORENA, para contender por el Municipio de Naucalpan de Juárez, Estado de México para el proceso electoral 2017-2018. Lo que se traduce en nuevamente</w:t>
      </w:r>
      <w:r w:rsidR="004B76CA" w:rsidRPr="00DB651A">
        <w:rPr>
          <w:rFonts w:ascii="Palatino Linotype" w:hAnsi="Palatino Linotype" w:cs="Arial"/>
          <w:lang w:val="es-MX"/>
        </w:rPr>
        <w:t>, en</w:t>
      </w:r>
      <w:r w:rsidR="00E92795" w:rsidRPr="00DB651A">
        <w:rPr>
          <w:rFonts w:ascii="Palatino Linotype" w:hAnsi="Palatino Linotype" w:cs="Arial"/>
          <w:lang w:val="es-MX"/>
        </w:rPr>
        <w:t xml:space="preserve"> conocer </w:t>
      </w:r>
      <w:r w:rsidR="004B76CA" w:rsidRPr="00DB651A">
        <w:rPr>
          <w:rFonts w:ascii="Palatino Linotype" w:hAnsi="Palatino Linotype" w:cs="Arial"/>
          <w:lang w:val="es-MX"/>
        </w:rPr>
        <w:t>la</w:t>
      </w:r>
      <w:r w:rsidR="00E92795" w:rsidRPr="00DB651A">
        <w:rPr>
          <w:rFonts w:ascii="Palatino Linotype" w:hAnsi="Palatino Linotype" w:cs="Arial"/>
          <w:lang w:val="es-MX"/>
        </w:rPr>
        <w:t>s causas que d</w:t>
      </w:r>
      <w:r w:rsidR="004B76CA" w:rsidRPr="00DB651A">
        <w:rPr>
          <w:rFonts w:ascii="Palatino Linotype" w:hAnsi="Palatino Linotype" w:cs="Arial"/>
          <w:lang w:val="es-MX"/>
        </w:rPr>
        <w:t>an</w:t>
      </w:r>
      <w:r w:rsidR="00E92795" w:rsidRPr="00DB651A">
        <w:rPr>
          <w:rFonts w:ascii="Palatino Linotype" w:hAnsi="Palatino Linotype" w:cs="Arial"/>
          <w:lang w:val="es-MX"/>
        </w:rPr>
        <w:t xml:space="preserve"> origen al no registro de algunos candidatos.</w:t>
      </w:r>
    </w:p>
    <w:p w14:paraId="49958CF3" w14:textId="77777777" w:rsidR="00E92795" w:rsidRPr="00DB651A" w:rsidRDefault="00E92795" w:rsidP="00E92795">
      <w:pPr>
        <w:pStyle w:val="Prrafodelista"/>
        <w:rPr>
          <w:rFonts w:ascii="Palatino Linotype" w:hAnsi="Palatino Linotype" w:cs="Arial"/>
          <w:lang w:val="es-MX"/>
        </w:rPr>
      </w:pPr>
    </w:p>
    <w:p w14:paraId="5CC6DE33" w14:textId="30DCD1C3" w:rsidR="00E92795" w:rsidRPr="00DB651A" w:rsidRDefault="00E92795"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Solicitud a la que recayó una contestación consistente en dos archivos electrónicos a saber:</w:t>
      </w:r>
    </w:p>
    <w:p w14:paraId="0966F7CB" w14:textId="77777777" w:rsidR="00E92795" w:rsidRPr="00DB651A" w:rsidRDefault="00E92795" w:rsidP="00E92795">
      <w:pPr>
        <w:pStyle w:val="Prrafodelista"/>
        <w:rPr>
          <w:rFonts w:ascii="Palatino Linotype" w:hAnsi="Palatino Linotype" w:cs="Arial"/>
          <w:lang w:val="es-MX"/>
        </w:rPr>
      </w:pPr>
    </w:p>
    <w:p w14:paraId="134266D2" w14:textId="35528E9B" w:rsidR="00E92795" w:rsidRPr="00DB651A" w:rsidRDefault="00E92795" w:rsidP="00E92795">
      <w:pPr>
        <w:pStyle w:val="Prrafodelista"/>
        <w:numPr>
          <w:ilvl w:val="0"/>
          <w:numId w:val="1"/>
        </w:numPr>
        <w:spacing w:before="240" w:after="240" w:line="360" w:lineRule="auto"/>
        <w:jc w:val="both"/>
        <w:rPr>
          <w:rFonts w:ascii="Palatino Linotype" w:hAnsi="Palatino Linotype" w:cs="Arial"/>
          <w:lang w:val="es-MX"/>
        </w:rPr>
      </w:pPr>
      <w:r w:rsidRPr="00DB651A">
        <w:rPr>
          <w:rFonts w:ascii="Palatino Linotype" w:hAnsi="Palatino Linotype" w:cs="Arial"/>
          <w:b/>
          <w:lang w:val="es-MX"/>
        </w:rPr>
        <w:lastRenderedPageBreak/>
        <w:t>IEEM_DPP_1842_Sol 495.pdf</w:t>
      </w:r>
      <w:r w:rsidRPr="00DB651A">
        <w:rPr>
          <w:rFonts w:ascii="Palatino Linotype" w:hAnsi="Palatino Linotype" w:cs="Arial"/>
          <w:lang w:val="es-MX"/>
        </w:rPr>
        <w:t xml:space="preserve">: Que corresponde al oficio IEEM/DPP/1842/2018 de fecha </w:t>
      </w:r>
      <w:r w:rsidR="00E12BD1" w:rsidRPr="00DB651A">
        <w:rPr>
          <w:rFonts w:ascii="Palatino Linotype" w:hAnsi="Palatino Linotype" w:cs="Arial"/>
          <w:lang w:val="es-MX"/>
        </w:rPr>
        <w:t>dieciséis</w:t>
      </w:r>
      <w:r w:rsidRPr="00DB651A">
        <w:rPr>
          <w:rFonts w:ascii="Palatino Linotype" w:hAnsi="Palatino Linotype" w:cs="Arial"/>
          <w:lang w:val="es-MX"/>
        </w:rPr>
        <w:t xml:space="preserve"> (16) de mayo del año en curso, dirigido a la Titular de la Unidad de Transparencia del Instituto Electoral del Estado de México, mediante el cual la Directora de Partidos </w:t>
      </w:r>
      <w:r w:rsidR="00E12BD1" w:rsidRPr="00DB651A">
        <w:rPr>
          <w:rFonts w:ascii="Palatino Linotype" w:hAnsi="Palatino Linotype" w:cs="Arial"/>
          <w:lang w:val="es-MX"/>
        </w:rPr>
        <w:t>Políticos</w:t>
      </w:r>
      <w:r w:rsidRPr="00DB651A">
        <w:rPr>
          <w:rFonts w:ascii="Palatino Linotype" w:hAnsi="Palatino Linotype" w:cs="Arial"/>
          <w:lang w:val="es-MX"/>
        </w:rPr>
        <w:t xml:space="preserve">, comunica que de conformidad con lo dispuesto en los </w:t>
      </w:r>
      <w:r w:rsidR="00E12BD1" w:rsidRPr="00DB651A">
        <w:rPr>
          <w:rFonts w:ascii="Palatino Linotype" w:hAnsi="Palatino Linotype" w:cs="Arial"/>
          <w:lang w:val="es-MX"/>
        </w:rPr>
        <w:t>Artículos</w:t>
      </w:r>
      <w:r w:rsidRPr="00DB651A">
        <w:rPr>
          <w:rFonts w:ascii="Palatino Linotype" w:hAnsi="Palatino Linotype" w:cs="Arial"/>
          <w:lang w:val="es-MX"/>
        </w:rPr>
        <w:t xml:space="preserve"> 23, 30 y 34 de la Ley General de Partidos Políticos, no obra en sus archivos información relativa a candidatos derribados para contender por MORENA a cargos de presidentes en el Municipio de Naucalpan de </w:t>
      </w:r>
      <w:r w:rsidR="00E12BD1" w:rsidRPr="00DB651A">
        <w:rPr>
          <w:rFonts w:ascii="Palatino Linotype" w:hAnsi="Palatino Linotype" w:cs="Arial"/>
          <w:lang w:val="es-MX"/>
        </w:rPr>
        <w:t>Juárez</w:t>
      </w:r>
      <w:r w:rsidRPr="00DB651A">
        <w:rPr>
          <w:rFonts w:ascii="Palatino Linotype" w:hAnsi="Palatino Linotype" w:cs="Arial"/>
          <w:lang w:val="es-MX"/>
        </w:rPr>
        <w:t>, por ser a</w:t>
      </w:r>
      <w:r w:rsidR="00117C4A" w:rsidRPr="00DB651A">
        <w:rPr>
          <w:rFonts w:ascii="Palatino Linotype" w:hAnsi="Palatino Linotype" w:cs="Arial"/>
          <w:lang w:val="es-MX"/>
        </w:rPr>
        <w:t>suntos internos de los partidos, por lo que sugiere dirija su solicitud de información al partido MORENA.</w:t>
      </w:r>
    </w:p>
    <w:p w14:paraId="1D3D14BB" w14:textId="77777777" w:rsidR="00117C4A" w:rsidRPr="00DB651A" w:rsidRDefault="00117C4A" w:rsidP="00117C4A">
      <w:pPr>
        <w:pStyle w:val="Prrafodelista"/>
        <w:spacing w:before="240" w:after="240" w:line="360" w:lineRule="auto"/>
        <w:jc w:val="both"/>
        <w:rPr>
          <w:rFonts w:ascii="Palatino Linotype" w:hAnsi="Palatino Linotype" w:cs="Arial"/>
          <w:lang w:val="es-MX"/>
        </w:rPr>
      </w:pPr>
    </w:p>
    <w:p w14:paraId="2267F677" w14:textId="6C19D376" w:rsidR="00E92795" w:rsidRPr="00DB651A" w:rsidRDefault="00E92795" w:rsidP="00E12BD1">
      <w:pPr>
        <w:pStyle w:val="Prrafodelista"/>
        <w:numPr>
          <w:ilvl w:val="0"/>
          <w:numId w:val="1"/>
        </w:numPr>
        <w:spacing w:before="240" w:after="240" w:line="360" w:lineRule="auto"/>
        <w:jc w:val="both"/>
        <w:rPr>
          <w:rFonts w:ascii="Palatino Linotype" w:hAnsi="Palatino Linotype" w:cs="Arial"/>
          <w:lang w:val="es-MX"/>
        </w:rPr>
      </w:pPr>
      <w:r w:rsidRPr="00DB651A">
        <w:rPr>
          <w:rFonts w:ascii="Palatino Linotype" w:hAnsi="Palatino Linotype" w:cs="Arial"/>
          <w:b/>
          <w:lang w:val="es-MX"/>
        </w:rPr>
        <w:t>OFICIO RESPUESTA 495-2018 UT.pdf</w:t>
      </w:r>
      <w:r w:rsidR="00E12BD1" w:rsidRPr="00DB651A">
        <w:rPr>
          <w:rFonts w:ascii="Palatino Linotype" w:hAnsi="Palatino Linotype" w:cs="Arial"/>
          <w:lang w:val="es-MX"/>
        </w:rPr>
        <w:t>: Que corresponde al oficio IEEM/SAIMEX-UT/363/2018 de fecha dieciséis (16) de mayo del año en curso, dirigido al solicitante y signado por la Titular de la Unidad de Transparencia, mediante el cual le hace sabedor de la respuesta remitida por el servidor público habilitado a su solicitud de información.</w:t>
      </w:r>
    </w:p>
    <w:p w14:paraId="7C83DD69" w14:textId="77777777" w:rsidR="00117C4A" w:rsidRPr="00DB651A" w:rsidRDefault="00117C4A" w:rsidP="00117C4A">
      <w:pPr>
        <w:pStyle w:val="Prrafodelista"/>
        <w:rPr>
          <w:rFonts w:ascii="Palatino Linotype" w:hAnsi="Palatino Linotype" w:cs="Arial"/>
          <w:lang w:val="es-MX"/>
        </w:rPr>
      </w:pPr>
    </w:p>
    <w:p w14:paraId="4B50F996" w14:textId="30219658" w:rsidR="00117C4A" w:rsidRPr="00DB651A" w:rsidRDefault="00117C4A"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 xml:space="preserve">Contestación a la que de manera legítima, el particular </w:t>
      </w:r>
      <w:r w:rsidR="004B76CA" w:rsidRPr="00DB651A">
        <w:rPr>
          <w:rFonts w:ascii="Palatino Linotype" w:hAnsi="Palatino Linotype" w:cs="Arial"/>
          <w:lang w:val="es-MX"/>
        </w:rPr>
        <w:t>interpuso e</w:t>
      </w:r>
      <w:r w:rsidRPr="00DB651A">
        <w:rPr>
          <w:rFonts w:ascii="Palatino Linotype" w:hAnsi="Palatino Linotype" w:cs="Arial"/>
          <w:lang w:val="es-MX"/>
        </w:rPr>
        <w:t>l recurso de revisión</w:t>
      </w:r>
      <w:r w:rsidR="0079689C" w:rsidRPr="00DB651A">
        <w:rPr>
          <w:rFonts w:ascii="Palatino Linotype" w:hAnsi="Palatino Linotype" w:cs="Arial"/>
          <w:lang w:val="es-MX"/>
        </w:rPr>
        <w:t xml:space="preserve"> </w:t>
      </w:r>
      <w:r w:rsidR="004B76CA" w:rsidRPr="00DB651A">
        <w:rPr>
          <w:rFonts w:ascii="Palatino Linotype" w:hAnsi="Palatino Linotype" w:cs="Arial"/>
          <w:lang w:val="es-MX"/>
        </w:rPr>
        <w:t xml:space="preserve">a que hubiera lugar, </w:t>
      </w:r>
      <w:r w:rsidR="0079689C" w:rsidRPr="00DB651A">
        <w:rPr>
          <w:rFonts w:ascii="Palatino Linotype" w:hAnsi="Palatino Linotype" w:cs="Arial"/>
          <w:lang w:val="es-MX"/>
        </w:rPr>
        <w:t>en cuyas</w:t>
      </w:r>
      <w:r w:rsidRPr="00DB651A">
        <w:rPr>
          <w:rFonts w:ascii="Palatino Linotype" w:hAnsi="Palatino Linotype" w:cs="Arial"/>
          <w:lang w:val="es-MX"/>
        </w:rPr>
        <w:t xml:space="preserve"> razones o </w:t>
      </w:r>
      <w:r w:rsidR="004B76CA" w:rsidRPr="00DB651A">
        <w:rPr>
          <w:rFonts w:ascii="Palatino Linotype" w:hAnsi="Palatino Linotype" w:cs="Arial"/>
          <w:lang w:val="es-MX"/>
        </w:rPr>
        <w:t>motivos de inconformidad</w:t>
      </w:r>
      <w:r w:rsidRPr="00DB651A">
        <w:rPr>
          <w:rFonts w:ascii="Palatino Linotype" w:hAnsi="Palatino Linotype" w:cs="Arial"/>
          <w:lang w:val="es-MX"/>
        </w:rPr>
        <w:t xml:space="preserve"> aduce que la solicitud radicó en el dictamen registrado no </w:t>
      </w:r>
      <w:r w:rsidR="0079689C" w:rsidRPr="00DB651A">
        <w:rPr>
          <w:rFonts w:ascii="Palatino Linotype" w:hAnsi="Palatino Linotype" w:cs="Arial"/>
          <w:lang w:val="es-MX"/>
        </w:rPr>
        <w:t>así</w:t>
      </w:r>
      <w:r w:rsidRPr="00DB651A">
        <w:rPr>
          <w:rFonts w:ascii="Palatino Linotype" w:hAnsi="Palatino Linotype" w:cs="Arial"/>
          <w:lang w:val="es-MX"/>
        </w:rPr>
        <w:t xml:space="preserve"> a donde se definieron  los nombres de candidatos a Presidentes Municipales</w:t>
      </w:r>
      <w:r w:rsidR="0079689C" w:rsidRPr="00DB651A">
        <w:rPr>
          <w:rFonts w:ascii="Palatino Linotype" w:hAnsi="Palatino Linotype" w:cs="Arial"/>
          <w:lang w:val="es-MX"/>
        </w:rPr>
        <w:t>.</w:t>
      </w:r>
    </w:p>
    <w:p w14:paraId="155A1C33" w14:textId="77777777" w:rsidR="0079689C" w:rsidRPr="00DB651A" w:rsidRDefault="0079689C" w:rsidP="0079689C">
      <w:pPr>
        <w:pStyle w:val="Prrafodelista"/>
        <w:spacing w:before="240" w:after="240" w:line="360" w:lineRule="auto"/>
        <w:ind w:left="360"/>
        <w:jc w:val="both"/>
        <w:rPr>
          <w:rFonts w:ascii="Palatino Linotype" w:hAnsi="Palatino Linotype" w:cs="Arial"/>
          <w:lang w:val="es-MX"/>
        </w:rPr>
      </w:pPr>
    </w:p>
    <w:p w14:paraId="025F11C7" w14:textId="5D01CC04" w:rsidR="0079689C" w:rsidRPr="00DB651A" w:rsidRDefault="0079689C"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 xml:space="preserve">En efecto, en la solicitud de información no  fue requerido de manera </w:t>
      </w:r>
      <w:r w:rsidRPr="00DB651A">
        <w:rPr>
          <w:rFonts w:ascii="Palatino Linotype" w:hAnsi="Palatino Linotype" w:cs="Arial"/>
          <w:b/>
          <w:u w:val="single"/>
          <w:lang w:val="es-MX"/>
        </w:rPr>
        <w:t>literal</w:t>
      </w:r>
      <w:r w:rsidRPr="00DB651A">
        <w:rPr>
          <w:rFonts w:ascii="Palatino Linotype" w:hAnsi="Palatino Linotype" w:cs="Arial"/>
          <w:lang w:val="es-MX"/>
        </w:rPr>
        <w:t xml:space="preserve"> un soporte documental donde quedaran definidos los nombres</w:t>
      </w:r>
      <w:r w:rsidRPr="00DB651A">
        <w:rPr>
          <w:rFonts w:ascii="Palatino Linotype" w:hAnsi="Palatino Linotype"/>
        </w:rPr>
        <w:t xml:space="preserve">; sin embargo al </w:t>
      </w:r>
      <w:r w:rsidRPr="00DB651A">
        <w:rPr>
          <w:rFonts w:ascii="Palatino Linotype" w:hAnsi="Palatino Linotype"/>
        </w:rPr>
        <w:lastRenderedPageBreak/>
        <w:t xml:space="preserve">referir el término “derriban” este resulta ambiguo, pues eventualmente se puede </w:t>
      </w:r>
      <w:r w:rsidR="004B76CA" w:rsidRPr="00DB651A">
        <w:rPr>
          <w:rFonts w:ascii="Palatino Linotype" w:hAnsi="Palatino Linotype"/>
        </w:rPr>
        <w:t>interpretar como aquel</w:t>
      </w:r>
      <w:r w:rsidRPr="00DB651A">
        <w:rPr>
          <w:rFonts w:ascii="Palatino Linotype" w:hAnsi="Palatino Linotype"/>
        </w:rPr>
        <w:t xml:space="preserve"> registro en el que fueron descartados</w:t>
      </w:r>
      <w:r w:rsidR="009A2332" w:rsidRPr="00DB651A">
        <w:rPr>
          <w:rFonts w:ascii="Palatino Linotype" w:hAnsi="Palatino Linotype"/>
        </w:rPr>
        <w:t>, quitados</w:t>
      </w:r>
      <w:r w:rsidRPr="00DB651A">
        <w:rPr>
          <w:rFonts w:ascii="Palatino Linotype" w:hAnsi="Palatino Linotype"/>
        </w:rPr>
        <w:t xml:space="preserve"> o </w:t>
      </w:r>
      <w:r w:rsidR="009A2332" w:rsidRPr="00DB651A">
        <w:rPr>
          <w:rFonts w:ascii="Palatino Linotype" w:hAnsi="Palatino Linotype"/>
        </w:rPr>
        <w:t>“</w:t>
      </w:r>
      <w:r w:rsidRPr="00DB651A">
        <w:rPr>
          <w:rFonts w:ascii="Palatino Linotype" w:hAnsi="Palatino Linotype"/>
        </w:rPr>
        <w:t>derribados</w:t>
      </w:r>
      <w:r w:rsidR="009A2332" w:rsidRPr="00DB651A">
        <w:rPr>
          <w:rFonts w:ascii="Palatino Linotype" w:hAnsi="Palatino Linotype"/>
        </w:rPr>
        <w:t>”</w:t>
      </w:r>
      <w:r w:rsidRPr="00DB651A">
        <w:rPr>
          <w:rFonts w:ascii="Palatino Linotype" w:hAnsi="Palatino Linotype"/>
        </w:rPr>
        <w:t xml:space="preserve"> candidatos, lo que es lo mismo, definirlos</w:t>
      </w:r>
      <w:r w:rsidR="004B76CA" w:rsidRPr="00DB651A">
        <w:rPr>
          <w:rFonts w:ascii="Palatino Linotype" w:hAnsi="Palatino Linotype"/>
        </w:rPr>
        <w:t>.</w:t>
      </w:r>
      <w:r w:rsidRPr="00DB651A">
        <w:rPr>
          <w:rFonts w:ascii="Palatino Linotype" w:hAnsi="Palatino Linotype"/>
        </w:rPr>
        <w:t xml:space="preserve"> </w:t>
      </w:r>
      <w:r w:rsidR="004B76CA" w:rsidRPr="00DB651A">
        <w:rPr>
          <w:rFonts w:ascii="Palatino Linotype" w:hAnsi="Palatino Linotype"/>
        </w:rPr>
        <w:t>A</w:t>
      </w:r>
      <w:r w:rsidRPr="00DB651A">
        <w:rPr>
          <w:rFonts w:ascii="Palatino Linotype" w:hAnsi="Palatino Linotype"/>
        </w:rPr>
        <w:t xml:space="preserve">l derribar o quitar candidatos de una lista se puede traducir en </w:t>
      </w:r>
      <w:r w:rsidRPr="00DB651A">
        <w:rPr>
          <w:rFonts w:ascii="Palatino Linotype" w:hAnsi="Palatino Linotype"/>
          <w:b/>
        </w:rPr>
        <w:t>definir</w:t>
      </w:r>
      <w:r w:rsidRPr="00DB651A">
        <w:rPr>
          <w:rFonts w:ascii="Palatino Linotype" w:hAnsi="Palatino Linotype"/>
        </w:rPr>
        <w:t xml:space="preserve"> cuales si o cuales no, de acuerdo aquellos que cumplan los requisitos de elegibilidad. A ese respecto el </w:t>
      </w:r>
      <w:r w:rsidRPr="00DB651A">
        <w:rPr>
          <w:rFonts w:ascii="Palatino Linotype" w:hAnsi="Palatino Linotype"/>
          <w:b/>
        </w:rPr>
        <w:t>SUJETO OBLIGADO</w:t>
      </w:r>
      <w:r w:rsidRPr="00DB651A">
        <w:rPr>
          <w:rFonts w:ascii="Palatino Linotype" w:hAnsi="Palatino Linotype"/>
        </w:rPr>
        <w:t xml:space="preserve"> se pronunció en su informe justificado de la siguiente manera:</w:t>
      </w:r>
    </w:p>
    <w:p w14:paraId="196CE321" w14:textId="77777777" w:rsidR="0079689C" w:rsidRPr="00DB651A" w:rsidRDefault="0079689C" w:rsidP="0079689C">
      <w:pPr>
        <w:pStyle w:val="Prrafodelista"/>
        <w:rPr>
          <w:rFonts w:ascii="Palatino Linotype" w:hAnsi="Palatino Linotype" w:cs="Arial"/>
          <w:lang w:val="es-MX"/>
        </w:rPr>
      </w:pPr>
    </w:p>
    <w:p w14:paraId="44823E2F" w14:textId="25B617D8" w:rsidR="0079689C" w:rsidRPr="00DB651A" w:rsidRDefault="0079689C" w:rsidP="0079689C">
      <w:pPr>
        <w:pStyle w:val="Prrafodelista"/>
        <w:spacing w:before="240" w:after="240" w:line="360" w:lineRule="auto"/>
        <w:ind w:left="360"/>
        <w:jc w:val="both"/>
        <w:rPr>
          <w:rFonts w:ascii="Palatino Linotype" w:hAnsi="Palatino Linotype" w:cs="Arial"/>
          <w:lang w:val="es-MX"/>
        </w:rPr>
      </w:pPr>
      <w:r w:rsidRPr="00DB651A">
        <w:rPr>
          <w:noProof/>
          <w:lang w:val="es-MX" w:eastAsia="es-MX"/>
        </w:rPr>
        <w:drawing>
          <wp:inline distT="0" distB="0" distL="0" distR="0" wp14:anchorId="55BD758F" wp14:editId="350A5508">
            <wp:extent cx="5340350" cy="1468929"/>
            <wp:effectExtent l="19050" t="19050" r="12700" b="171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301" cy="1472491"/>
                    </a:xfrm>
                    <a:prstGeom prst="rect">
                      <a:avLst/>
                    </a:prstGeom>
                    <a:ln>
                      <a:solidFill>
                        <a:schemeClr val="tx1"/>
                      </a:solidFill>
                    </a:ln>
                  </pic:spPr>
                </pic:pic>
              </a:graphicData>
            </a:graphic>
          </wp:inline>
        </w:drawing>
      </w:r>
    </w:p>
    <w:p w14:paraId="06F32592" w14:textId="77777777" w:rsidR="0079689C" w:rsidRPr="00DB651A" w:rsidRDefault="0079689C" w:rsidP="0079689C">
      <w:pPr>
        <w:pStyle w:val="Prrafodelista"/>
        <w:rPr>
          <w:rFonts w:ascii="Palatino Linotype" w:hAnsi="Palatino Linotype" w:cs="Arial"/>
          <w:lang w:val="es-MX"/>
        </w:rPr>
      </w:pPr>
    </w:p>
    <w:p w14:paraId="43D4DB6E" w14:textId="754229D3" w:rsidR="0079689C" w:rsidRPr="00DB651A" w:rsidRDefault="009A2332"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Pronunc</w:t>
      </w:r>
      <w:r w:rsidR="00575551" w:rsidRPr="00DB651A">
        <w:rPr>
          <w:rFonts w:ascii="Palatino Linotype" w:hAnsi="Palatino Linotype" w:cs="Arial"/>
          <w:lang w:val="es-MX"/>
        </w:rPr>
        <w:t>iamiento, que concatenado con anteriores respuestas</w:t>
      </w:r>
      <w:r w:rsidRPr="00DB651A">
        <w:rPr>
          <w:rFonts w:ascii="Palatino Linotype" w:hAnsi="Palatino Linotype" w:cs="Arial"/>
          <w:lang w:val="es-MX"/>
        </w:rPr>
        <w:t xml:space="preserve"> respuesta resulta categórico que el</w:t>
      </w:r>
      <w:r w:rsidRPr="00DB651A">
        <w:rPr>
          <w:rFonts w:ascii="Palatino Linotype" w:hAnsi="Palatino Linotype" w:cs="Arial"/>
          <w:b/>
          <w:lang w:val="es-MX"/>
        </w:rPr>
        <w:t xml:space="preserve"> SUJETO OBLIGADO, </w:t>
      </w:r>
      <w:r w:rsidRPr="00DB651A">
        <w:rPr>
          <w:rFonts w:ascii="Palatino Linotype" w:hAnsi="Palatino Linotype" w:cs="Arial"/>
          <w:lang w:val="es-MX"/>
        </w:rPr>
        <w:t>no genera ningún soporte documental nombrado “dictamen”</w:t>
      </w:r>
      <w:r w:rsidR="00BB32A1" w:rsidRPr="00DB651A">
        <w:rPr>
          <w:rFonts w:ascii="Palatino Linotype" w:hAnsi="Palatino Linotype" w:cs="Arial"/>
          <w:lang w:val="es-MX"/>
        </w:rPr>
        <w:t>, donde se derriben</w:t>
      </w:r>
      <w:r w:rsidRPr="00DB651A">
        <w:rPr>
          <w:rFonts w:ascii="Palatino Linotype" w:hAnsi="Palatino Linotype" w:cs="Arial"/>
          <w:lang w:val="es-MX"/>
        </w:rPr>
        <w:t xml:space="preserve"> nombres; luego entonces, lo que debió ocurrir es remitir el documento similar u análogo en el que se adviertan el registro en el cual </w:t>
      </w:r>
      <w:r w:rsidR="005138C5" w:rsidRPr="00DB651A">
        <w:rPr>
          <w:rFonts w:ascii="Palatino Linotype" w:hAnsi="Palatino Linotype" w:cs="Arial"/>
          <w:lang w:val="es-MX"/>
        </w:rPr>
        <w:t>consten las causas o inconsistencias en el registro de plantillas.</w:t>
      </w:r>
    </w:p>
    <w:p w14:paraId="57F2EFD0" w14:textId="77777777" w:rsidR="0079689C" w:rsidRPr="00DB651A" w:rsidRDefault="0079689C" w:rsidP="009A2332">
      <w:pPr>
        <w:pStyle w:val="Prrafodelista"/>
        <w:spacing w:before="240" w:after="240" w:line="360" w:lineRule="auto"/>
        <w:ind w:left="360"/>
        <w:jc w:val="both"/>
        <w:rPr>
          <w:rFonts w:ascii="Palatino Linotype" w:hAnsi="Palatino Linotype" w:cs="Arial"/>
          <w:lang w:val="es-MX"/>
        </w:rPr>
      </w:pPr>
    </w:p>
    <w:p w14:paraId="57F69EAE" w14:textId="5C1ACF48" w:rsidR="009A2332" w:rsidRPr="00DB651A" w:rsidRDefault="009A2332"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Situación que se actualizo</w:t>
      </w:r>
      <w:r w:rsidR="000D1AA2" w:rsidRPr="00DB651A">
        <w:t xml:space="preserve"> </w:t>
      </w:r>
      <w:r w:rsidR="000D1AA2" w:rsidRPr="00DB651A">
        <w:rPr>
          <w:rFonts w:ascii="Palatino Linotype" w:hAnsi="Palatino Linotype" w:cs="Arial"/>
          <w:lang w:val="es-MX"/>
        </w:rPr>
        <w:t>mediante el alcance al informe justificado en el que se remite información extraída del anexo del multicitado oficio IEEM/DPP/RRC042/2015 de los "Candidatos con observaciones", y que fuera puesto a la vista del recurrente, cuyo contenido es el siguiente:</w:t>
      </w:r>
    </w:p>
    <w:p w14:paraId="041C8C51" w14:textId="780D74A7" w:rsidR="000D1AA2" w:rsidRPr="00DB651A" w:rsidRDefault="000D1AA2" w:rsidP="000D1AA2">
      <w:pPr>
        <w:pStyle w:val="Prrafodelista"/>
        <w:rPr>
          <w:rFonts w:ascii="Palatino Linotype" w:hAnsi="Palatino Linotype" w:cs="Arial"/>
          <w:lang w:val="es-MX"/>
        </w:rPr>
      </w:pPr>
    </w:p>
    <w:p w14:paraId="0B8EE60F" w14:textId="172F38A7" w:rsidR="000D1AA2" w:rsidRPr="00DB651A" w:rsidRDefault="000D1AA2" w:rsidP="000D1AA2">
      <w:pPr>
        <w:pStyle w:val="Prrafodelista"/>
        <w:spacing w:before="240" w:after="240" w:line="360" w:lineRule="auto"/>
        <w:ind w:left="360"/>
        <w:jc w:val="both"/>
        <w:rPr>
          <w:rFonts w:ascii="Palatino Linotype" w:hAnsi="Palatino Linotype" w:cs="Arial"/>
          <w:lang w:val="es-MX"/>
        </w:rPr>
      </w:pPr>
      <w:r w:rsidRPr="00DB651A">
        <w:rPr>
          <w:noProof/>
          <w:lang w:val="es-MX" w:eastAsia="es-MX"/>
        </w:rPr>
        <mc:AlternateContent>
          <mc:Choice Requires="wps">
            <w:drawing>
              <wp:anchor distT="0" distB="0" distL="114300" distR="114300" simplePos="0" relativeHeight="251678720" behindDoc="0" locked="0" layoutInCell="1" allowOverlap="1" wp14:anchorId="099D154B" wp14:editId="3EE51427">
                <wp:simplePos x="0" y="0"/>
                <wp:positionH relativeFrom="column">
                  <wp:posOffset>247015</wp:posOffset>
                </wp:positionH>
                <wp:positionV relativeFrom="paragraph">
                  <wp:posOffset>3947160</wp:posOffset>
                </wp:positionV>
                <wp:extent cx="5118100" cy="3086100"/>
                <wp:effectExtent l="38100" t="19050" r="63500" b="95250"/>
                <wp:wrapNone/>
                <wp:docPr id="43" name="Conector recto 43"/>
                <wp:cNvGraphicFramePr/>
                <a:graphic xmlns:a="http://schemas.openxmlformats.org/drawingml/2006/main">
                  <a:graphicData uri="http://schemas.microsoft.com/office/word/2010/wordprocessingShape">
                    <wps:wsp>
                      <wps:cNvCnPr/>
                      <wps:spPr>
                        <a:xfrm>
                          <a:off x="0" y="0"/>
                          <a:ext cx="5118100" cy="3086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F8384" id="Conector recto 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310.8pt" to="422.4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" strokecolor="black [3200]" strokeweight="2pt">
                <v:shadow on="t" color="black" opacity="24903f" origin=",.5" offset="0,.55556mm"/>
              </v:line>
            </w:pict>
          </mc:Fallback>
        </mc:AlternateContent>
      </w:r>
      <w:r w:rsidRPr="00DB651A">
        <w:rPr>
          <w:noProof/>
          <w:lang w:val="es-MX" w:eastAsia="es-MX"/>
        </w:rPr>
        <w:drawing>
          <wp:inline distT="0" distB="0" distL="0" distR="0" wp14:anchorId="57DC536F" wp14:editId="78A1D163">
            <wp:extent cx="5353050" cy="3580814"/>
            <wp:effectExtent l="19050" t="19050" r="19050" b="196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9063" cy="3584836"/>
                    </a:xfrm>
                    <a:prstGeom prst="rect">
                      <a:avLst/>
                    </a:prstGeom>
                    <a:ln>
                      <a:solidFill>
                        <a:schemeClr val="tx1"/>
                      </a:solidFill>
                    </a:ln>
                  </pic:spPr>
                </pic:pic>
              </a:graphicData>
            </a:graphic>
          </wp:inline>
        </w:drawing>
      </w:r>
    </w:p>
    <w:p w14:paraId="72EAC50A" w14:textId="0CA1D826" w:rsidR="000D1AA2" w:rsidRPr="00DB651A" w:rsidRDefault="000D1AA2" w:rsidP="000D1AA2">
      <w:pPr>
        <w:pStyle w:val="Prrafodelista"/>
        <w:spacing w:before="240" w:after="240" w:line="360" w:lineRule="auto"/>
        <w:ind w:left="360"/>
        <w:jc w:val="both"/>
        <w:rPr>
          <w:rFonts w:ascii="Palatino Linotype" w:hAnsi="Palatino Linotype" w:cs="Arial"/>
          <w:lang w:val="es-MX"/>
        </w:rPr>
      </w:pPr>
      <w:r w:rsidRPr="00DB651A">
        <w:rPr>
          <w:noProof/>
          <w:lang w:val="es-MX" w:eastAsia="es-MX"/>
        </w:rPr>
        <w:lastRenderedPageBreak/>
        <w:drawing>
          <wp:inline distT="0" distB="0" distL="0" distR="0" wp14:anchorId="37EDED8A" wp14:editId="1FA031E4">
            <wp:extent cx="5308600" cy="4606433"/>
            <wp:effectExtent l="19050" t="19050" r="25400" b="228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2236" cy="4609588"/>
                    </a:xfrm>
                    <a:prstGeom prst="rect">
                      <a:avLst/>
                    </a:prstGeom>
                    <a:ln>
                      <a:solidFill>
                        <a:schemeClr val="tx1"/>
                      </a:solidFill>
                    </a:ln>
                  </pic:spPr>
                </pic:pic>
              </a:graphicData>
            </a:graphic>
          </wp:inline>
        </w:drawing>
      </w:r>
    </w:p>
    <w:p w14:paraId="56D605E6" w14:textId="77777777" w:rsidR="009A2332" w:rsidRPr="00DB651A" w:rsidRDefault="009A2332" w:rsidP="000D1AA2">
      <w:pPr>
        <w:pStyle w:val="Prrafodelista"/>
        <w:spacing w:before="240" w:after="240" w:line="360" w:lineRule="auto"/>
        <w:ind w:left="360"/>
        <w:jc w:val="both"/>
        <w:rPr>
          <w:rFonts w:ascii="Palatino Linotype" w:hAnsi="Palatino Linotype" w:cs="Arial"/>
          <w:lang w:val="es-MX"/>
        </w:rPr>
      </w:pPr>
    </w:p>
    <w:p w14:paraId="7542E871" w14:textId="5BC34394" w:rsidR="000D1AA2" w:rsidRPr="00DB651A" w:rsidRDefault="000D1AA2"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 xml:space="preserve">De lo anterior se observan </w:t>
      </w:r>
      <w:r w:rsidR="004B76CA" w:rsidRPr="00DB651A">
        <w:rPr>
          <w:rFonts w:ascii="Palatino Linotype" w:hAnsi="Palatino Linotype" w:cs="Arial"/>
          <w:lang w:val="es-MX"/>
        </w:rPr>
        <w:t xml:space="preserve">aquellos </w:t>
      </w:r>
      <w:r w:rsidRPr="00DB651A">
        <w:rPr>
          <w:rFonts w:ascii="Palatino Linotype" w:hAnsi="Palatino Linotype" w:cs="Arial"/>
          <w:lang w:val="es-MX"/>
        </w:rPr>
        <w:t xml:space="preserve">puntos que no fueron satisfechos </w:t>
      </w:r>
      <w:r w:rsidR="004B76CA" w:rsidRPr="00DB651A">
        <w:rPr>
          <w:rFonts w:ascii="Palatino Linotype" w:hAnsi="Palatino Linotype" w:cs="Arial"/>
          <w:lang w:val="es-MX"/>
        </w:rPr>
        <w:t>por candidatos registrados a contender</w:t>
      </w:r>
      <w:r w:rsidR="004B76CA" w:rsidRPr="00DB651A">
        <w:t xml:space="preserve"> </w:t>
      </w:r>
      <w:r w:rsidR="004B76CA" w:rsidRPr="00DB651A">
        <w:rPr>
          <w:rFonts w:ascii="Palatino Linotype" w:hAnsi="Palatino Linotype" w:cs="Arial"/>
          <w:lang w:val="es-MX"/>
        </w:rPr>
        <w:t>para el caso concreto a Presidente Municipal de Naucalpan de Juárez, Estado de México, por la coalición conformada por los Partidos Políticos MORENA, Encuentro Social y del Trabajo, desprendiéndose nueve observaciones para presidente municipal, las cuales eventualmente de no haber sido atendidas de conformidad con el oficio de notificación pudo ser no inscrito, seleccionado o derribado como se refiere en la solicitud de mérito.</w:t>
      </w:r>
    </w:p>
    <w:p w14:paraId="0354D8B4" w14:textId="603765E3" w:rsidR="00575551" w:rsidRPr="00DB651A" w:rsidRDefault="00CD3FFF"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lastRenderedPageBreak/>
        <w:t xml:space="preserve">Por otro lado, </w:t>
      </w:r>
      <w:r w:rsidR="00575551" w:rsidRPr="00DB651A">
        <w:rPr>
          <w:rFonts w:ascii="Palatino Linotype" w:hAnsi="Palatino Linotype" w:cs="Arial"/>
          <w:lang w:val="es-MX"/>
        </w:rPr>
        <w:t xml:space="preserve">el </w:t>
      </w:r>
      <w:r w:rsidR="00575551" w:rsidRPr="00DB651A">
        <w:rPr>
          <w:rFonts w:ascii="Palatino Linotype" w:hAnsi="Palatino Linotype" w:cs="Arial"/>
          <w:b/>
          <w:lang w:val="es-MX"/>
        </w:rPr>
        <w:t>SUJETO OBLIGADO</w:t>
      </w:r>
      <w:r w:rsidR="00575551" w:rsidRPr="00DB651A">
        <w:rPr>
          <w:rFonts w:ascii="Palatino Linotype" w:hAnsi="Palatino Linotype" w:cs="Arial"/>
          <w:lang w:val="es-MX"/>
        </w:rPr>
        <w:t xml:space="preserve">, le sugiere respetuosamente al particular al </w:t>
      </w:r>
      <w:r w:rsidRPr="00DB651A">
        <w:rPr>
          <w:rFonts w:ascii="Palatino Linotype" w:hAnsi="Palatino Linotype" w:cs="Arial"/>
          <w:lang w:val="es-MX"/>
        </w:rPr>
        <w:t xml:space="preserve">no </w:t>
      </w:r>
      <w:r w:rsidR="00575551" w:rsidRPr="00DB651A">
        <w:rPr>
          <w:rFonts w:ascii="Palatino Linotype" w:hAnsi="Palatino Linotype" w:cs="Arial"/>
          <w:lang w:val="es-MX"/>
        </w:rPr>
        <w:t xml:space="preserve">obrar información </w:t>
      </w:r>
      <w:r w:rsidRPr="00DB651A">
        <w:rPr>
          <w:rFonts w:ascii="Palatino Linotype" w:hAnsi="Palatino Linotype" w:cs="Arial"/>
          <w:lang w:val="es-MX"/>
        </w:rPr>
        <w:t xml:space="preserve">en los archivos </w:t>
      </w:r>
      <w:r w:rsidR="00575551" w:rsidRPr="00DB651A">
        <w:rPr>
          <w:rFonts w:ascii="Palatino Linotype" w:hAnsi="Palatino Linotype" w:cs="Arial"/>
          <w:lang w:val="es-MX"/>
        </w:rPr>
        <w:t xml:space="preserve">relativa a </w:t>
      </w:r>
      <w:r w:rsidR="00575551" w:rsidRPr="00DB651A">
        <w:rPr>
          <w:rFonts w:ascii="Palatino Linotype" w:hAnsi="Palatino Linotype" w:cs="Arial"/>
          <w:b/>
          <w:lang w:val="es-MX"/>
        </w:rPr>
        <w:t>candidatos derribados</w:t>
      </w:r>
      <w:r w:rsidR="00575551" w:rsidRPr="00DB651A">
        <w:rPr>
          <w:rFonts w:ascii="Palatino Linotype" w:hAnsi="Palatino Linotype" w:cs="Arial"/>
          <w:lang w:val="es-MX"/>
        </w:rPr>
        <w:t xml:space="preserve"> para contender por MORENA a </w:t>
      </w:r>
      <w:r w:rsidRPr="00DB651A">
        <w:rPr>
          <w:rFonts w:ascii="Palatino Linotype" w:hAnsi="Palatino Linotype" w:cs="Arial"/>
          <w:lang w:val="es-MX"/>
        </w:rPr>
        <w:t>c</w:t>
      </w:r>
      <w:r w:rsidR="00575551" w:rsidRPr="00DB651A">
        <w:rPr>
          <w:rFonts w:ascii="Palatino Linotype" w:hAnsi="Palatino Linotype" w:cs="Arial"/>
          <w:lang w:val="es-MX"/>
        </w:rPr>
        <w:t xml:space="preserve">argos de presidentes en el Municipio de Naucalpan de Juárez, debido a que son asuntos internos de los partidos </w:t>
      </w:r>
      <w:r w:rsidRPr="00DB651A">
        <w:rPr>
          <w:rFonts w:ascii="Palatino Linotype" w:hAnsi="Palatino Linotype" w:cs="Arial"/>
          <w:lang w:val="es-MX"/>
        </w:rPr>
        <w:t>políticos</w:t>
      </w:r>
      <w:r w:rsidR="00575551" w:rsidRPr="00DB651A">
        <w:rPr>
          <w:rFonts w:ascii="Palatino Linotype" w:hAnsi="Palatino Linotype" w:cs="Arial"/>
          <w:lang w:val="es-MX"/>
        </w:rPr>
        <w:t xml:space="preserve"> advirtiendo que las estrategias </w:t>
      </w:r>
      <w:r w:rsidRPr="00DB651A">
        <w:rPr>
          <w:rFonts w:ascii="Palatino Linotype" w:hAnsi="Palatino Linotype" w:cs="Arial"/>
          <w:lang w:val="es-MX"/>
        </w:rPr>
        <w:t>político</w:t>
      </w:r>
      <w:r w:rsidR="00575551" w:rsidRPr="00DB651A">
        <w:rPr>
          <w:rFonts w:ascii="Palatino Linotype" w:hAnsi="Palatino Linotype" w:cs="Arial"/>
          <w:lang w:val="es-MX"/>
        </w:rPr>
        <w:t xml:space="preserve"> electorales son de </w:t>
      </w:r>
      <w:r w:rsidRPr="00DB651A">
        <w:rPr>
          <w:rFonts w:ascii="Palatino Linotype" w:hAnsi="Palatino Linotype" w:cs="Arial"/>
          <w:lang w:val="es-MX"/>
        </w:rPr>
        <w:t>carácter</w:t>
      </w:r>
      <w:r w:rsidR="00575551" w:rsidRPr="00DB651A">
        <w:rPr>
          <w:rFonts w:ascii="Palatino Linotype" w:hAnsi="Palatino Linotype" w:cs="Arial"/>
          <w:lang w:val="es-MX"/>
        </w:rPr>
        <w:t xml:space="preserve"> reservado, al tiempo que sugiere dirigir su solicitud de </w:t>
      </w:r>
      <w:r w:rsidRPr="00DB651A">
        <w:rPr>
          <w:rFonts w:ascii="Palatino Linotype" w:hAnsi="Palatino Linotype" w:cs="Arial"/>
          <w:lang w:val="es-MX"/>
        </w:rPr>
        <w:t>información</w:t>
      </w:r>
      <w:r w:rsidR="00575551" w:rsidRPr="00DB651A">
        <w:rPr>
          <w:rFonts w:ascii="Palatino Linotype" w:hAnsi="Palatino Linotype" w:cs="Arial"/>
          <w:lang w:val="es-MX"/>
        </w:rPr>
        <w:t xml:space="preserve"> hacia el partido MORENA.</w:t>
      </w:r>
    </w:p>
    <w:p w14:paraId="690A1D12" w14:textId="77777777" w:rsidR="00575551" w:rsidRPr="00DB651A" w:rsidRDefault="00575551" w:rsidP="00CD3FFF">
      <w:pPr>
        <w:pStyle w:val="Prrafodelista"/>
        <w:spacing w:before="240" w:after="240" w:line="360" w:lineRule="auto"/>
        <w:ind w:left="360"/>
        <w:jc w:val="both"/>
        <w:rPr>
          <w:rFonts w:ascii="Palatino Linotype" w:hAnsi="Palatino Linotype" w:cs="Arial"/>
          <w:lang w:val="es-MX"/>
        </w:rPr>
      </w:pPr>
    </w:p>
    <w:p w14:paraId="064B7998" w14:textId="47F403F5" w:rsidR="00575551" w:rsidRPr="00DB651A" w:rsidRDefault="00575551" w:rsidP="00B64844">
      <w:pPr>
        <w:pStyle w:val="Prrafodelista"/>
        <w:numPr>
          <w:ilvl w:val="0"/>
          <w:numId w:val="41"/>
        </w:numPr>
        <w:spacing w:before="240" w:after="240" w:line="360" w:lineRule="auto"/>
        <w:ind w:left="426"/>
        <w:jc w:val="both"/>
        <w:rPr>
          <w:rFonts w:ascii="Palatino Linotype" w:hAnsi="Palatino Linotype" w:cs="Arial"/>
          <w:lang w:val="es-MX"/>
        </w:rPr>
      </w:pPr>
      <w:r w:rsidRPr="00DB651A">
        <w:rPr>
          <w:rFonts w:ascii="Palatino Linotype" w:hAnsi="Palatino Linotype" w:cs="Arial"/>
          <w:lang w:val="es-MX"/>
        </w:rPr>
        <w:t xml:space="preserve">Contexto que </w:t>
      </w:r>
      <w:r w:rsidR="00CD3FFF" w:rsidRPr="00DB651A">
        <w:rPr>
          <w:rFonts w:ascii="Palatino Linotype" w:hAnsi="Palatino Linotype" w:cs="Arial"/>
          <w:lang w:val="es-MX"/>
        </w:rPr>
        <w:t>se aprecia, expreso</w:t>
      </w:r>
      <w:r w:rsidRPr="00DB651A">
        <w:rPr>
          <w:rFonts w:ascii="Palatino Linotype" w:hAnsi="Palatino Linotype" w:cs="Arial"/>
          <w:lang w:val="es-MX"/>
        </w:rPr>
        <w:t xml:space="preserve"> por la </w:t>
      </w:r>
      <w:r w:rsidR="00CD3FFF" w:rsidRPr="00DB651A">
        <w:rPr>
          <w:rFonts w:ascii="Palatino Linotype" w:hAnsi="Palatino Linotype" w:cs="Arial"/>
          <w:lang w:val="es-MX"/>
        </w:rPr>
        <w:t>ambigüedad</w:t>
      </w:r>
      <w:r w:rsidRPr="00DB651A">
        <w:rPr>
          <w:rFonts w:ascii="Palatino Linotype" w:hAnsi="Palatino Linotype" w:cs="Arial"/>
          <w:lang w:val="es-MX"/>
        </w:rPr>
        <w:t xml:space="preserve"> de lo solicitado y por carecer de facultades por parte del </w:t>
      </w:r>
      <w:r w:rsidRPr="00DB651A">
        <w:rPr>
          <w:rFonts w:ascii="Palatino Linotype" w:hAnsi="Palatino Linotype" w:cs="Arial"/>
          <w:b/>
          <w:lang w:val="es-MX"/>
        </w:rPr>
        <w:t>SUJETO OBLIGADO</w:t>
      </w:r>
      <w:r w:rsidRPr="00DB651A">
        <w:rPr>
          <w:rFonts w:ascii="Palatino Linotype" w:hAnsi="Palatino Linotype" w:cs="Arial"/>
          <w:lang w:val="es-MX"/>
        </w:rPr>
        <w:t xml:space="preserve"> para derribar nombres de candidatos, por lo que resulta entendible que se pueda interpretar como un asunto interno del partido, en ese sentido </w:t>
      </w:r>
      <w:r w:rsidR="00CD3FFF" w:rsidRPr="00DB651A">
        <w:rPr>
          <w:rFonts w:ascii="Palatino Linotype" w:hAnsi="Palatino Linotype" w:cs="Arial"/>
          <w:lang w:val="es-MX"/>
        </w:rPr>
        <w:t xml:space="preserve">ciertamente </w:t>
      </w:r>
      <w:r w:rsidRPr="00DB651A">
        <w:rPr>
          <w:rFonts w:ascii="Palatino Linotype" w:hAnsi="Palatino Linotype" w:cs="Arial"/>
          <w:lang w:val="es-MX"/>
        </w:rPr>
        <w:t xml:space="preserve">se dejan a salvo los derechos del particular para realizar nuevas solicitudes de información que satisfagan su </w:t>
      </w:r>
      <w:r w:rsidR="00CD3FFF" w:rsidRPr="00DB651A">
        <w:rPr>
          <w:rFonts w:ascii="Palatino Linotype" w:hAnsi="Palatino Linotype" w:cs="Arial"/>
          <w:lang w:val="es-MX"/>
        </w:rPr>
        <w:t>pretensión</w:t>
      </w:r>
      <w:r w:rsidRPr="00DB651A">
        <w:rPr>
          <w:rFonts w:ascii="Palatino Linotype" w:hAnsi="Palatino Linotype" w:cs="Arial"/>
          <w:lang w:val="es-MX"/>
        </w:rPr>
        <w:t xml:space="preserve"> ante el instituto </w:t>
      </w:r>
      <w:r w:rsidR="00CD3FFF" w:rsidRPr="00DB651A">
        <w:rPr>
          <w:rFonts w:ascii="Palatino Linotype" w:hAnsi="Palatino Linotype" w:cs="Arial"/>
          <w:lang w:val="es-MX"/>
        </w:rPr>
        <w:t>político</w:t>
      </w:r>
      <w:r w:rsidRPr="00DB651A">
        <w:rPr>
          <w:rFonts w:ascii="Palatino Linotype" w:hAnsi="Palatino Linotype" w:cs="Arial"/>
          <w:lang w:val="es-MX"/>
        </w:rPr>
        <w:t xml:space="preserve"> que corresponda o bien ante el </w:t>
      </w:r>
      <w:r w:rsidR="001044CB" w:rsidRPr="00DB651A">
        <w:rPr>
          <w:rFonts w:ascii="Palatino Linotype" w:hAnsi="Palatino Linotype" w:cs="Arial"/>
          <w:lang w:val="es-MX"/>
        </w:rPr>
        <w:t>S</w:t>
      </w:r>
      <w:r w:rsidRPr="00DB651A">
        <w:rPr>
          <w:rFonts w:ascii="Palatino Linotype" w:hAnsi="Palatino Linotype" w:cs="Arial"/>
          <w:lang w:val="es-MX"/>
        </w:rPr>
        <w:t xml:space="preserve">ujeto </w:t>
      </w:r>
      <w:r w:rsidR="001044CB" w:rsidRPr="00DB651A">
        <w:rPr>
          <w:rFonts w:ascii="Palatino Linotype" w:hAnsi="Palatino Linotype" w:cs="Arial"/>
          <w:lang w:val="es-MX"/>
        </w:rPr>
        <w:t>O</w:t>
      </w:r>
      <w:r w:rsidRPr="00DB651A">
        <w:rPr>
          <w:rFonts w:ascii="Palatino Linotype" w:hAnsi="Palatino Linotype" w:cs="Arial"/>
          <w:lang w:val="es-MX"/>
        </w:rPr>
        <w:t xml:space="preserve">bligado de </w:t>
      </w:r>
      <w:r w:rsidR="00CD3FFF" w:rsidRPr="00DB651A">
        <w:rPr>
          <w:rFonts w:ascii="Palatino Linotype" w:hAnsi="Palatino Linotype" w:cs="Arial"/>
          <w:lang w:val="es-MX"/>
        </w:rPr>
        <w:t>mérito.</w:t>
      </w:r>
    </w:p>
    <w:p w14:paraId="3CD4ACFD" w14:textId="77777777" w:rsidR="00CD3FFF" w:rsidRPr="00DB651A" w:rsidRDefault="00CD3FFF" w:rsidP="00CD3FFF">
      <w:pPr>
        <w:pStyle w:val="Prrafodelista"/>
        <w:rPr>
          <w:rFonts w:ascii="Palatino Linotype" w:hAnsi="Palatino Linotype" w:cs="Arial"/>
          <w:lang w:val="es-MX"/>
        </w:rPr>
      </w:pPr>
    </w:p>
    <w:p w14:paraId="2F1CA210" w14:textId="4507C252" w:rsidR="00CD3FFF" w:rsidRPr="00DB651A" w:rsidRDefault="00CD3FFF" w:rsidP="00B64844">
      <w:pPr>
        <w:pStyle w:val="Prrafodelista"/>
        <w:numPr>
          <w:ilvl w:val="0"/>
          <w:numId w:val="41"/>
        </w:numPr>
        <w:spacing w:after="160" w:line="360" w:lineRule="auto"/>
        <w:ind w:left="426"/>
        <w:jc w:val="both"/>
        <w:rPr>
          <w:rFonts w:ascii="Palatino Linotype" w:eastAsia="MS Mincho" w:hAnsi="Palatino Linotype" w:cs="Arial"/>
        </w:rPr>
      </w:pPr>
      <w:r w:rsidRPr="00DB651A">
        <w:rPr>
          <w:rFonts w:ascii="Palatino Linotype" w:hAnsi="Palatino Linotype" w:cs="Arial"/>
          <w:lang w:val="es-MX"/>
        </w:rPr>
        <w:t xml:space="preserve">Así las cosas, al haberse remitido el documento similar u análogo que obra en los archivos de la Dirección de Partidos Políticos, con el registro de las inconsistencias detectadas con la finalidad que se clarificaran y de no ser así, no se registrarían candidaturas, y tal contestación cumplimentada en un hecho posterior, se considera dable </w:t>
      </w:r>
      <w:r w:rsidRPr="00DB651A">
        <w:rPr>
          <w:rFonts w:ascii="Palatino Linotype" w:hAnsi="Palatino Linotype" w:cs="Arial"/>
          <w:b/>
          <w:lang w:val="es-MX"/>
        </w:rPr>
        <w:t>SOBRESEER</w:t>
      </w:r>
      <w:r w:rsidRPr="00DB651A">
        <w:rPr>
          <w:rFonts w:ascii="Palatino Linotype" w:hAnsi="Palatino Linotype" w:cs="Arial"/>
          <w:lang w:val="es-MX"/>
        </w:rPr>
        <w:t xml:space="preserve"> el asunto, por también </w:t>
      </w:r>
      <w:r w:rsidRPr="00DB651A">
        <w:rPr>
          <w:rFonts w:ascii="Palatino Linotype" w:eastAsia="MS Mincho" w:hAnsi="Palatino Linotype" w:cs="Arial"/>
        </w:rPr>
        <w:t>actualizarse el artículo 192 fracción I</w:t>
      </w:r>
      <w:r w:rsidR="00367C94" w:rsidRPr="00DB651A">
        <w:rPr>
          <w:rFonts w:ascii="Palatino Linotype" w:eastAsia="MS Mincho" w:hAnsi="Palatino Linotype" w:cs="Arial"/>
        </w:rPr>
        <w:t>II</w:t>
      </w:r>
      <w:r w:rsidRPr="00DB651A">
        <w:rPr>
          <w:rFonts w:ascii="Palatino Linotype" w:eastAsia="MS Mincho" w:hAnsi="Palatino Linotype" w:cs="Arial"/>
        </w:rPr>
        <w:t xml:space="preserve"> de la Ley de Transparencia y Acceso a la Información Pública del Estado de México y Municipios vigente, ya abordado en párrafos </w:t>
      </w:r>
      <w:r w:rsidRPr="00DB651A">
        <w:rPr>
          <w:rFonts w:ascii="Palatino Linotype" w:eastAsia="MS Mincho" w:hAnsi="Palatino Linotype" w:cs="Arial"/>
        </w:rPr>
        <w:lastRenderedPageBreak/>
        <w:t>anteriores y que se tiene por reproducido</w:t>
      </w:r>
      <w:r w:rsidR="006155CD" w:rsidRPr="00DB651A">
        <w:rPr>
          <w:rFonts w:ascii="Palatino Linotype" w:eastAsia="MS Mincho" w:hAnsi="Palatino Linotype" w:cs="Arial"/>
        </w:rPr>
        <w:t xml:space="preserve"> en el presente apartado como si a la letra constara en obvio de repeticiones innecesarias</w:t>
      </w:r>
      <w:r w:rsidRPr="00DB651A">
        <w:rPr>
          <w:rFonts w:ascii="Palatino Linotype" w:eastAsia="MS Mincho" w:hAnsi="Palatino Linotype" w:cs="Arial"/>
        </w:rPr>
        <w:t>.</w:t>
      </w:r>
    </w:p>
    <w:p w14:paraId="226EC56B" w14:textId="77777777" w:rsidR="00B64844" w:rsidRPr="00DB651A" w:rsidRDefault="00B64844" w:rsidP="00B64844">
      <w:pPr>
        <w:pStyle w:val="Prrafodelista"/>
        <w:rPr>
          <w:rFonts w:ascii="Palatino Linotype" w:eastAsia="MS Mincho" w:hAnsi="Palatino Linotype" w:cs="Arial"/>
        </w:rPr>
      </w:pPr>
    </w:p>
    <w:p w14:paraId="3729D421" w14:textId="7D2387F9" w:rsidR="000E48BC" w:rsidRPr="00DB651A" w:rsidRDefault="006F672F" w:rsidP="000E48BC">
      <w:pPr>
        <w:pStyle w:val="Prrafodelista"/>
        <w:numPr>
          <w:ilvl w:val="0"/>
          <w:numId w:val="7"/>
        </w:numPr>
        <w:spacing w:line="360" w:lineRule="auto"/>
        <w:ind w:left="426"/>
        <w:jc w:val="both"/>
        <w:rPr>
          <w:rFonts w:ascii="Palatino Linotype" w:hAnsi="Palatino Linotype"/>
          <w:color w:val="000000" w:themeColor="text1"/>
        </w:rPr>
      </w:pPr>
      <w:r w:rsidRPr="00DB651A">
        <w:rPr>
          <w:rFonts w:ascii="Palatino Linotype" w:hAnsi="Palatino Linotype"/>
          <w:color w:val="000000" w:themeColor="text1"/>
          <w:lang w:val="es-ES" w:eastAsia="es-MX"/>
        </w:rPr>
        <w:t xml:space="preserve">Por lo anteriormente expuesto y fundado, este </w:t>
      </w:r>
      <w:r w:rsidRPr="00DB651A">
        <w:rPr>
          <w:rFonts w:ascii="Palatino Linotype" w:hAnsi="Palatino Linotype"/>
          <w:b/>
          <w:bCs/>
          <w:color w:val="000000" w:themeColor="text1"/>
          <w:lang w:val="es-ES" w:eastAsia="es-MX"/>
        </w:rPr>
        <w:t>ÓRGANO GARANTE</w:t>
      </w:r>
      <w:r w:rsidRPr="00DB651A">
        <w:rPr>
          <w:rFonts w:ascii="Palatino Linotype" w:hAnsi="Palatino Linotype"/>
          <w:color w:val="000000" w:themeColor="text1"/>
          <w:lang w:val="es-ES" w:eastAsia="es-MX"/>
        </w:rPr>
        <w:t xml:space="preserve"> emite los siguientes:</w:t>
      </w:r>
    </w:p>
    <w:p w14:paraId="245D3D06" w14:textId="77777777" w:rsidR="00B83E2E" w:rsidRPr="00DB651A" w:rsidRDefault="00B83E2E" w:rsidP="001E74A5">
      <w:pPr>
        <w:pStyle w:val="Ttulo1"/>
        <w:spacing w:line="360" w:lineRule="auto"/>
        <w:jc w:val="center"/>
        <w:rPr>
          <w:b/>
          <w:color w:val="000000" w:themeColor="text1"/>
          <w:szCs w:val="24"/>
        </w:rPr>
      </w:pPr>
      <w:bookmarkStart w:id="195" w:name="_Toc466371865"/>
      <w:bookmarkStart w:id="196" w:name="_Toc466377653"/>
      <w:bookmarkStart w:id="197" w:name="_Toc490733631"/>
      <w:bookmarkStart w:id="198" w:name="_Toc495490236"/>
      <w:bookmarkStart w:id="199" w:name="_Toc521588559"/>
      <w:bookmarkEnd w:id="183"/>
      <w:bookmarkEnd w:id="184"/>
      <w:bookmarkEnd w:id="185"/>
      <w:bookmarkEnd w:id="186"/>
      <w:r w:rsidRPr="00DB651A">
        <w:rPr>
          <w:b/>
          <w:color w:val="000000" w:themeColor="text1"/>
          <w:szCs w:val="24"/>
        </w:rPr>
        <w:t>R E S O L U T I V O S</w:t>
      </w:r>
      <w:bookmarkEnd w:id="195"/>
      <w:bookmarkEnd w:id="196"/>
      <w:bookmarkEnd w:id="197"/>
      <w:bookmarkEnd w:id="198"/>
      <w:bookmarkEnd w:id="199"/>
    </w:p>
    <w:p w14:paraId="5A096C3C" w14:textId="19E96DA5" w:rsidR="00B61031" w:rsidRPr="00DB651A" w:rsidRDefault="00B61031" w:rsidP="00731591">
      <w:pPr>
        <w:widowControl w:val="0"/>
        <w:autoSpaceDE w:val="0"/>
        <w:autoSpaceDN w:val="0"/>
        <w:adjustRightInd w:val="0"/>
        <w:spacing w:before="240" w:after="240" w:line="360" w:lineRule="auto"/>
        <w:jc w:val="both"/>
        <w:rPr>
          <w:rFonts w:ascii="Palatino Linotype" w:hAnsi="Palatino Linotype" w:cs="Arial"/>
          <w:color w:val="000000" w:themeColor="text1"/>
        </w:rPr>
      </w:pPr>
      <w:bookmarkStart w:id="200" w:name="_Toc455991148"/>
      <w:bookmarkStart w:id="201" w:name="_Toc450120669"/>
      <w:bookmarkStart w:id="202" w:name="_Toc461555896"/>
      <w:bookmarkStart w:id="203" w:name="_Toc462154385"/>
      <w:bookmarkStart w:id="204" w:name="_Toc462660376"/>
      <w:bookmarkStart w:id="205" w:name="_Toc462660687"/>
      <w:bookmarkStart w:id="206" w:name="_Toc462660766"/>
      <w:bookmarkStart w:id="207" w:name="_Toc465264624"/>
      <w:bookmarkStart w:id="208" w:name="_Toc465264870"/>
      <w:bookmarkStart w:id="209" w:name="_Toc465266520"/>
      <w:bookmarkStart w:id="210" w:name="_Toc466302258"/>
      <w:bookmarkStart w:id="211" w:name="_Toc466371866"/>
      <w:bookmarkStart w:id="212" w:name="_Toc466371925"/>
      <w:bookmarkStart w:id="213" w:name="_Toc466377654"/>
      <w:bookmarkStart w:id="214" w:name="_Toc478549736"/>
      <w:bookmarkStart w:id="215" w:name="_Toc478572850"/>
      <w:bookmarkStart w:id="216" w:name="_Toc479238537"/>
      <w:r w:rsidRPr="00DB651A">
        <w:rPr>
          <w:rFonts w:ascii="Palatino Linotype" w:eastAsia="MS Mincho" w:hAnsi="Palatino Linotype" w:cs="Times New Roman"/>
          <w:b/>
          <w:color w:val="000000" w:themeColor="text1"/>
        </w:rPr>
        <w:t>PRIMER</w:t>
      </w:r>
      <w:r w:rsidR="00B83E2E" w:rsidRPr="00DB651A">
        <w:rPr>
          <w:rFonts w:ascii="Palatino Linotype" w:eastAsia="MS Mincho" w:hAnsi="Palatino Linotype" w:cs="Times New Roman"/>
          <w:b/>
          <w:color w:val="000000" w:themeColor="text1"/>
        </w:rPr>
        <w:t xml:space="preserve">O. </w:t>
      </w:r>
      <w:r w:rsidR="00731591" w:rsidRPr="00DB651A">
        <w:rPr>
          <w:rFonts w:ascii="Palatino Linotype" w:hAnsi="Palatino Linotype" w:cs="Arial"/>
          <w:color w:val="000000" w:themeColor="text1"/>
          <w:lang w:val="es-ES"/>
        </w:rPr>
        <w:t xml:space="preserve">Resultan infundadas las razones o motivos de inconformidad hechos valer en el recurso de revisión </w:t>
      </w:r>
      <w:r w:rsidR="00731591" w:rsidRPr="00DB651A">
        <w:rPr>
          <w:rFonts w:ascii="Palatino Linotype" w:hAnsi="Palatino Linotype" w:cs="Arial"/>
          <w:b/>
          <w:color w:val="000000" w:themeColor="text1"/>
        </w:rPr>
        <w:t xml:space="preserve">01863/INFOEM/IP/RR/2018, </w:t>
      </w:r>
      <w:r w:rsidR="00731591" w:rsidRPr="00DB651A">
        <w:rPr>
          <w:rFonts w:ascii="Palatino Linotype" w:hAnsi="Palatino Linotype" w:cs="Arial"/>
          <w:color w:val="000000" w:themeColor="text1"/>
          <w:lang w:val="es-MX"/>
        </w:rPr>
        <w:t xml:space="preserve">en términos del considerando </w:t>
      </w:r>
      <w:r w:rsidR="00731591" w:rsidRPr="00DB651A">
        <w:rPr>
          <w:rFonts w:ascii="Palatino Linotype" w:hAnsi="Palatino Linotype" w:cs="Arial"/>
          <w:b/>
          <w:bCs/>
          <w:color w:val="000000" w:themeColor="text1"/>
          <w:lang w:val="es-MX"/>
        </w:rPr>
        <w:t xml:space="preserve">CUARTO </w:t>
      </w:r>
      <w:r w:rsidR="00731591" w:rsidRPr="00DB651A">
        <w:rPr>
          <w:rFonts w:ascii="Palatino Linotype" w:hAnsi="Palatino Linotype" w:cs="Arial"/>
          <w:color w:val="000000" w:themeColor="text1"/>
          <w:lang w:val="es-MX"/>
        </w:rPr>
        <w:t xml:space="preserve">de la presente resolución, por lo que se </w:t>
      </w:r>
      <w:r w:rsidR="00731591" w:rsidRPr="00DB651A">
        <w:rPr>
          <w:rFonts w:ascii="Palatino Linotype" w:hAnsi="Palatino Linotype" w:cs="Arial"/>
          <w:b/>
          <w:color w:val="000000" w:themeColor="text1"/>
        </w:rPr>
        <w:t xml:space="preserve">CONFIRMA </w:t>
      </w:r>
      <w:r w:rsidR="00731591" w:rsidRPr="00DB651A">
        <w:rPr>
          <w:rFonts w:ascii="Palatino Linotype" w:hAnsi="Palatino Linotype" w:cs="Arial"/>
          <w:color w:val="000000" w:themeColor="text1"/>
        </w:rPr>
        <w:t xml:space="preserve">la </w:t>
      </w:r>
      <w:r w:rsidR="002348E6" w:rsidRPr="00DB651A">
        <w:rPr>
          <w:rFonts w:ascii="Palatino Linotype" w:hAnsi="Palatino Linotype" w:cs="Arial"/>
          <w:color w:val="000000" w:themeColor="text1"/>
        </w:rPr>
        <w:t>respuesta emitida</w:t>
      </w:r>
      <w:r w:rsidR="00AF490F" w:rsidRPr="00DB651A">
        <w:rPr>
          <w:rFonts w:ascii="Palatino Linotype" w:hAnsi="Palatino Linotype" w:cs="Arial"/>
          <w:color w:val="000000" w:themeColor="text1"/>
        </w:rPr>
        <w:t xml:space="preserve"> a la solicitud</w:t>
      </w:r>
      <w:r w:rsidR="00B64844" w:rsidRPr="00DB651A">
        <w:rPr>
          <w:rFonts w:ascii="Palatino Linotype" w:hAnsi="Palatino Linotype" w:cs="Arial"/>
          <w:color w:val="000000" w:themeColor="text1"/>
        </w:rPr>
        <w:t xml:space="preserve"> de información</w:t>
      </w:r>
      <w:r w:rsidR="00AF490F" w:rsidRPr="00DB651A">
        <w:rPr>
          <w:rFonts w:ascii="Palatino Linotype" w:hAnsi="Palatino Linotype" w:cs="Arial"/>
          <w:color w:val="000000" w:themeColor="text1"/>
        </w:rPr>
        <w:t xml:space="preserve"> </w:t>
      </w:r>
      <w:r w:rsidR="00367C94" w:rsidRPr="00DB651A">
        <w:rPr>
          <w:rFonts w:ascii="Palatino Linotype" w:hAnsi="Palatino Linotype" w:cs="Arial"/>
          <w:b/>
          <w:color w:val="000000" w:themeColor="text1"/>
        </w:rPr>
        <w:t xml:space="preserve">00505/IEEM/IP/2018 </w:t>
      </w:r>
      <w:r w:rsidR="00AF490F" w:rsidRPr="00DB651A">
        <w:rPr>
          <w:rFonts w:ascii="Palatino Linotype" w:hAnsi="Palatino Linotype" w:cs="Arial"/>
          <w:color w:val="000000" w:themeColor="text1"/>
        </w:rPr>
        <w:t xml:space="preserve">por parte del </w:t>
      </w:r>
      <w:r w:rsidR="00731591" w:rsidRPr="00DB651A">
        <w:rPr>
          <w:rFonts w:ascii="Palatino Linotype" w:hAnsi="Palatino Linotype" w:cs="Arial"/>
          <w:b/>
          <w:color w:val="000000" w:themeColor="text1"/>
        </w:rPr>
        <w:t>SUJETO OBLIGADO</w:t>
      </w:r>
      <w:r w:rsidR="00731591" w:rsidRPr="00DB651A">
        <w:rPr>
          <w:rFonts w:ascii="Palatino Linotype" w:hAnsi="Palatino Linotype" w:cs="Arial"/>
          <w:color w:val="000000" w:themeColor="text1"/>
        </w:rPr>
        <w:t>.</w:t>
      </w:r>
    </w:p>
    <w:p w14:paraId="0AFE1415" w14:textId="099426AA" w:rsidR="00B61031" w:rsidRPr="00DB651A" w:rsidRDefault="00FD42F7" w:rsidP="001519C2">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DB651A">
        <w:rPr>
          <w:rFonts w:ascii="Palatino Linotype" w:hAnsi="Palatino Linotype" w:cs="Arial"/>
          <w:b/>
          <w:color w:val="000000" w:themeColor="text1"/>
        </w:rPr>
        <w:t>SEGUND</w:t>
      </w:r>
      <w:r w:rsidR="00D36255" w:rsidRPr="00DB651A">
        <w:rPr>
          <w:rFonts w:ascii="Palatino Linotype" w:hAnsi="Palatino Linotype" w:cs="Arial"/>
          <w:b/>
          <w:color w:val="000000" w:themeColor="text1"/>
        </w:rPr>
        <w:t>O.</w:t>
      </w:r>
      <w:r w:rsidR="00D36255" w:rsidRPr="00DB651A">
        <w:rPr>
          <w:rFonts w:ascii="Palatino Linotype" w:hAnsi="Palatino Linotype" w:cs="Arial"/>
          <w:color w:val="000000" w:themeColor="text1"/>
        </w:rPr>
        <w:t xml:space="preserve"> </w:t>
      </w:r>
      <w:r w:rsidR="00731591" w:rsidRPr="00DB651A">
        <w:rPr>
          <w:rFonts w:ascii="Palatino Linotype" w:hAnsi="Palatino Linotype" w:cs="Arial"/>
          <w:color w:val="000000" w:themeColor="text1"/>
          <w:lang w:val="es-ES"/>
        </w:rPr>
        <w:t xml:space="preserve">Se </w:t>
      </w:r>
      <w:r w:rsidR="00731591" w:rsidRPr="00DB651A">
        <w:rPr>
          <w:rFonts w:ascii="Palatino Linotype" w:hAnsi="Palatino Linotype" w:cs="Arial"/>
          <w:b/>
          <w:color w:val="000000" w:themeColor="text1"/>
          <w:lang w:val="es-ES"/>
        </w:rPr>
        <w:t>SOBRESEEN</w:t>
      </w:r>
      <w:r w:rsidR="00731591" w:rsidRPr="00DB651A">
        <w:rPr>
          <w:rFonts w:ascii="Palatino Linotype" w:hAnsi="Palatino Linotype" w:cs="Arial"/>
          <w:color w:val="000000" w:themeColor="text1"/>
          <w:lang w:val="es-ES"/>
        </w:rPr>
        <w:t xml:space="preserve"> los recursos de revisión </w:t>
      </w:r>
      <w:r w:rsidR="00731591" w:rsidRPr="00DB651A">
        <w:rPr>
          <w:rFonts w:ascii="Palatino Linotype" w:hAnsi="Palatino Linotype" w:cs="Arial"/>
          <w:b/>
          <w:color w:val="000000" w:themeColor="text1"/>
          <w:lang w:val="es-ES"/>
        </w:rPr>
        <w:t xml:space="preserve">01864/INFOEM/IP/RR/2018, 01865/INFOEM/IP/RR/2018, 01866/INFOEM/IP/RR/2018, 01867/INFOEM/IP/RR/2018 </w:t>
      </w:r>
      <w:r w:rsidR="00731591" w:rsidRPr="00DB651A">
        <w:rPr>
          <w:rFonts w:ascii="Palatino Linotype" w:hAnsi="Palatino Linotype" w:cs="Arial"/>
          <w:color w:val="000000" w:themeColor="text1"/>
          <w:lang w:val="es-ES"/>
        </w:rPr>
        <w:t xml:space="preserve">y </w:t>
      </w:r>
      <w:r w:rsidR="00731591" w:rsidRPr="00DB651A">
        <w:rPr>
          <w:rFonts w:ascii="Palatino Linotype" w:hAnsi="Palatino Linotype" w:cs="Arial"/>
          <w:b/>
          <w:color w:val="000000" w:themeColor="text1"/>
          <w:lang w:val="es-ES"/>
        </w:rPr>
        <w:t>01868/INFOEM/IP/RR/2018</w:t>
      </w:r>
      <w:r w:rsidR="00731591" w:rsidRPr="00DB651A">
        <w:rPr>
          <w:rFonts w:ascii="Palatino Linotype" w:hAnsi="Palatino Linotype" w:cs="Arial"/>
          <w:color w:val="000000" w:themeColor="text1"/>
          <w:lang w:val="es-ES"/>
        </w:rPr>
        <w:t>, porque al modificar la</w:t>
      </w:r>
      <w:r w:rsidR="006150CB" w:rsidRPr="00DB651A">
        <w:rPr>
          <w:rFonts w:ascii="Palatino Linotype" w:hAnsi="Palatino Linotype" w:cs="Arial"/>
          <w:color w:val="000000" w:themeColor="text1"/>
          <w:lang w:val="es-ES"/>
        </w:rPr>
        <w:t>s</w:t>
      </w:r>
      <w:r w:rsidR="00731591" w:rsidRPr="00DB651A">
        <w:rPr>
          <w:rFonts w:ascii="Palatino Linotype" w:hAnsi="Palatino Linotype" w:cs="Arial"/>
          <w:color w:val="000000" w:themeColor="text1"/>
          <w:lang w:val="es-ES"/>
        </w:rPr>
        <w:t xml:space="preserve"> respuesta</w:t>
      </w:r>
      <w:r w:rsidR="006150CB" w:rsidRPr="00DB651A">
        <w:rPr>
          <w:rFonts w:ascii="Palatino Linotype" w:hAnsi="Palatino Linotype" w:cs="Arial"/>
          <w:color w:val="000000" w:themeColor="text1"/>
          <w:lang w:val="es-ES"/>
        </w:rPr>
        <w:t>s,</w:t>
      </w:r>
      <w:r w:rsidR="00731591" w:rsidRPr="00DB651A">
        <w:rPr>
          <w:rFonts w:ascii="Palatino Linotype" w:hAnsi="Palatino Linotype" w:cs="Arial"/>
          <w:color w:val="000000" w:themeColor="text1"/>
          <w:lang w:val="es-ES"/>
        </w:rPr>
        <w:t xml:space="preserve"> l</w:t>
      </w:r>
      <w:r w:rsidR="006150CB" w:rsidRPr="00DB651A">
        <w:rPr>
          <w:rFonts w:ascii="Palatino Linotype" w:hAnsi="Palatino Linotype" w:cs="Arial"/>
          <w:color w:val="000000" w:themeColor="text1"/>
          <w:lang w:val="es-ES"/>
        </w:rPr>
        <w:t>os</w:t>
      </w:r>
      <w:r w:rsidR="00731591" w:rsidRPr="00DB651A">
        <w:rPr>
          <w:rFonts w:ascii="Palatino Linotype" w:hAnsi="Palatino Linotype" w:cs="Arial"/>
          <w:color w:val="000000" w:themeColor="text1"/>
          <w:lang w:val="es-ES"/>
        </w:rPr>
        <w:t xml:space="preserve"> recurso</w:t>
      </w:r>
      <w:r w:rsidR="006150CB" w:rsidRPr="00DB651A">
        <w:rPr>
          <w:rFonts w:ascii="Palatino Linotype" w:hAnsi="Palatino Linotype" w:cs="Arial"/>
          <w:color w:val="000000" w:themeColor="text1"/>
          <w:lang w:val="es-ES"/>
        </w:rPr>
        <w:t>s de revisión quedaron</w:t>
      </w:r>
      <w:r w:rsidR="00731591" w:rsidRPr="00DB651A">
        <w:rPr>
          <w:rFonts w:ascii="Palatino Linotype" w:hAnsi="Palatino Linotype" w:cs="Arial"/>
          <w:color w:val="000000" w:themeColor="text1"/>
          <w:lang w:val="es-ES"/>
        </w:rPr>
        <w:t xml:space="preserve"> sin materia en términos </w:t>
      </w:r>
      <w:r w:rsidR="002348E6" w:rsidRPr="00DB651A">
        <w:rPr>
          <w:rFonts w:ascii="Palatino Linotype" w:hAnsi="Palatino Linotype" w:cs="Arial"/>
          <w:color w:val="000000" w:themeColor="text1"/>
          <w:lang w:val="es-ES"/>
        </w:rPr>
        <w:t>del Considerando</w:t>
      </w:r>
      <w:r w:rsidR="00731591" w:rsidRPr="00DB651A">
        <w:rPr>
          <w:rFonts w:ascii="Palatino Linotype" w:hAnsi="Palatino Linotype" w:cs="Arial"/>
          <w:color w:val="000000" w:themeColor="text1"/>
          <w:lang w:val="es-ES"/>
        </w:rPr>
        <w:t xml:space="preserve"> </w:t>
      </w:r>
      <w:r w:rsidR="00B64844" w:rsidRPr="00DB651A">
        <w:rPr>
          <w:rFonts w:ascii="Palatino Linotype" w:hAnsi="Palatino Linotype" w:cs="Arial"/>
          <w:b/>
          <w:color w:val="000000" w:themeColor="text1"/>
          <w:lang w:val="es-ES"/>
        </w:rPr>
        <w:t>QUIN</w:t>
      </w:r>
      <w:r w:rsidR="006150CB" w:rsidRPr="00DB651A">
        <w:rPr>
          <w:rFonts w:ascii="Palatino Linotype" w:hAnsi="Palatino Linotype" w:cs="Arial"/>
          <w:b/>
          <w:color w:val="000000" w:themeColor="text1"/>
          <w:lang w:val="es-ES"/>
        </w:rPr>
        <w:t>TO</w:t>
      </w:r>
      <w:r w:rsidR="00731591" w:rsidRPr="00DB651A">
        <w:rPr>
          <w:rFonts w:ascii="Palatino Linotype" w:hAnsi="Palatino Linotype" w:cs="Arial"/>
          <w:color w:val="000000" w:themeColor="text1"/>
          <w:lang w:val="es-ES"/>
        </w:rPr>
        <w:t xml:space="preserve"> de la presente resolución.</w:t>
      </w:r>
    </w:p>
    <w:p w14:paraId="1FA0DAC7" w14:textId="6744B02D" w:rsidR="006150CB" w:rsidRPr="00DB651A" w:rsidRDefault="00FD42F7" w:rsidP="006150CB">
      <w:pPr>
        <w:spacing w:before="240" w:after="360" w:line="360" w:lineRule="auto"/>
        <w:jc w:val="both"/>
        <w:rPr>
          <w:rFonts w:ascii="Palatino Linotype" w:eastAsia="Times New Roman" w:hAnsi="Palatino Linotype" w:cs="Arial"/>
          <w:lang w:eastAsia="es-MX"/>
        </w:rPr>
      </w:pPr>
      <w:r w:rsidRPr="00DB651A">
        <w:rPr>
          <w:rFonts w:ascii="Palatino Linotype" w:eastAsia="MS Mincho" w:hAnsi="Palatino Linotype" w:cs="Times New Roman"/>
          <w:b/>
          <w:color w:val="000000" w:themeColor="text1"/>
        </w:rPr>
        <w:t>TERCER</w:t>
      </w:r>
      <w:r w:rsidR="00B83E2E" w:rsidRPr="00DB651A">
        <w:rPr>
          <w:rFonts w:ascii="Palatino Linotype" w:eastAsia="MS Mincho" w:hAnsi="Palatino Linotype" w:cs="Times New Roman"/>
          <w:b/>
          <w:color w:val="000000" w:themeColor="text1"/>
        </w:rPr>
        <w:t>O</w:t>
      </w:r>
      <w:r w:rsidR="00B83E2E" w:rsidRPr="00DB651A">
        <w:rPr>
          <w:rFonts w:ascii="Palatino Linotype" w:eastAsia="MS Mincho" w:hAnsi="Palatino Linotype" w:cs="Times New Roman"/>
          <w:color w:val="000000" w:themeColor="text1"/>
        </w:rPr>
        <w:t xml:space="preserve">. </w:t>
      </w:r>
      <w:r w:rsidR="006150CB" w:rsidRPr="00DB651A">
        <w:rPr>
          <w:rFonts w:ascii="Palatino Linotype" w:eastAsia="MS Gothic" w:hAnsi="Palatino Linotype" w:cs="Times New Roman"/>
          <w:b/>
        </w:rPr>
        <w:t xml:space="preserve">REMÍTASE, </w:t>
      </w:r>
      <w:r w:rsidR="006150CB" w:rsidRPr="00DB651A">
        <w:rPr>
          <w:rFonts w:ascii="Palatino Linotype" w:eastAsia="Times New Roman" w:hAnsi="Palatino Linotype" w:cs="Arial"/>
          <w:lang w:val="es-ES"/>
        </w:rPr>
        <w:t xml:space="preserve">vía </w:t>
      </w:r>
      <w:r w:rsidR="006150CB" w:rsidRPr="00DB651A">
        <w:rPr>
          <w:rFonts w:ascii="Palatino Linotype" w:eastAsia="Times New Roman" w:hAnsi="Palatino Linotype" w:cs="Arial"/>
        </w:rPr>
        <w:t xml:space="preserve">Sistema de Acceso a la Información Mexiquense, </w:t>
      </w:r>
      <w:r w:rsidR="006150CB" w:rsidRPr="00DB651A">
        <w:rPr>
          <w:rFonts w:ascii="Palatino Linotype" w:eastAsia="Times New Roman" w:hAnsi="Palatino Linotype" w:cs="Arial"/>
          <w:b/>
        </w:rPr>
        <w:t>(SAIMEX)</w:t>
      </w:r>
      <w:r w:rsidR="006150CB" w:rsidRPr="00DB651A">
        <w:rPr>
          <w:rFonts w:ascii="Palatino Linotype" w:eastAsia="MS Gothic" w:hAnsi="Palatino Linotype" w:cs="Times New Roman"/>
          <w:b/>
        </w:rPr>
        <w:t xml:space="preserve">, </w:t>
      </w:r>
      <w:r w:rsidR="006150CB" w:rsidRPr="00DB651A">
        <w:rPr>
          <w:rFonts w:ascii="Palatino Linotype" w:eastAsia="MS Gothic" w:hAnsi="Palatino Linotype" w:cs="Times New Roman"/>
        </w:rPr>
        <w:t xml:space="preserve">la presente resolución a la Titular de la Unidad de Transparencia </w:t>
      </w:r>
      <w:r w:rsidR="006150CB" w:rsidRPr="00DB651A">
        <w:rPr>
          <w:rFonts w:ascii="Palatino Linotype" w:eastAsia="Times New Roman" w:hAnsi="Palatino Linotype" w:cs="Times New Roman"/>
          <w:color w:val="222222"/>
          <w:shd w:val="clear" w:color="auto" w:fill="FFFFFF"/>
          <w:lang w:eastAsia="es-MX"/>
        </w:rPr>
        <w:t xml:space="preserve">del </w:t>
      </w:r>
      <w:r w:rsidR="006150CB" w:rsidRPr="00DB651A">
        <w:rPr>
          <w:rFonts w:ascii="Palatino Linotype" w:eastAsia="Times New Roman" w:hAnsi="Palatino Linotype" w:cs="Times New Roman"/>
          <w:b/>
          <w:color w:val="222222"/>
          <w:shd w:val="clear" w:color="auto" w:fill="FFFFFF"/>
          <w:lang w:eastAsia="es-MX"/>
        </w:rPr>
        <w:t>SUJETO OBLIGADO</w:t>
      </w:r>
      <w:r w:rsidR="006150CB" w:rsidRPr="00DB651A">
        <w:rPr>
          <w:rFonts w:ascii="Palatino Linotype" w:eastAsia="Times New Roman" w:hAnsi="Palatino Linotype" w:cs="Times New Roman"/>
          <w:color w:val="222222"/>
          <w:shd w:val="clear" w:color="auto" w:fill="FFFFFF"/>
          <w:lang w:eastAsia="es-MX"/>
        </w:rPr>
        <w:t>.</w:t>
      </w:r>
    </w:p>
    <w:p w14:paraId="4FE0171C" w14:textId="49CED6F5" w:rsidR="00B83E2E" w:rsidRPr="00DB651A" w:rsidRDefault="00FD42F7" w:rsidP="001E74A5">
      <w:pPr>
        <w:spacing w:before="240" w:after="360" w:line="360" w:lineRule="auto"/>
        <w:jc w:val="both"/>
        <w:rPr>
          <w:rFonts w:ascii="Palatino Linotype" w:eastAsia="MS Mincho" w:hAnsi="Palatino Linotype" w:cs="Times New Roman"/>
          <w:color w:val="000000" w:themeColor="text1"/>
        </w:rPr>
      </w:pPr>
      <w:r w:rsidRPr="00DB651A">
        <w:rPr>
          <w:rFonts w:ascii="Palatino Linotype" w:eastAsia="MS Mincho" w:hAnsi="Palatino Linotype" w:cs="Times New Roman"/>
          <w:b/>
          <w:color w:val="000000" w:themeColor="text1"/>
        </w:rPr>
        <w:t>CUAR</w:t>
      </w:r>
      <w:r w:rsidR="00B61031" w:rsidRPr="00DB651A">
        <w:rPr>
          <w:rFonts w:ascii="Palatino Linotype" w:eastAsia="MS Mincho" w:hAnsi="Palatino Linotype" w:cs="Times New Roman"/>
          <w:b/>
          <w:color w:val="000000" w:themeColor="text1"/>
        </w:rPr>
        <w:t>T</w:t>
      </w:r>
      <w:r w:rsidR="00B83E2E" w:rsidRPr="00DB651A">
        <w:rPr>
          <w:rFonts w:ascii="Palatino Linotype" w:eastAsia="MS Mincho" w:hAnsi="Palatino Linotype" w:cs="Times New Roman"/>
          <w:b/>
          <w:color w:val="000000" w:themeColor="text1"/>
        </w:rPr>
        <w:t xml:space="preserve">O. </w:t>
      </w:r>
      <w:r w:rsidR="00B83E2E" w:rsidRPr="00DB651A">
        <w:rPr>
          <w:rFonts w:ascii="Palatino Linotype" w:eastAsia="MS Mincho" w:hAnsi="Palatino Linotype" w:cs="Times New Roman"/>
          <w:color w:val="000000" w:themeColor="text1"/>
        </w:rPr>
        <w:t>Notifíquese a</w:t>
      </w:r>
      <w:r w:rsidR="00B83E2E" w:rsidRPr="00DB651A">
        <w:rPr>
          <w:rFonts w:ascii="Palatino Linotype" w:eastAsia="MS Mincho" w:hAnsi="Palatino Linotype" w:cs="Times New Roman"/>
          <w:b/>
          <w:color w:val="000000" w:themeColor="text1"/>
        </w:rPr>
        <w:t xml:space="preserve"> </w:t>
      </w:r>
      <w:r w:rsidR="0021473F" w:rsidRPr="0021473F">
        <w:rPr>
          <w:rFonts w:ascii="Palatino Linotype" w:eastAsia="MS Mincho" w:hAnsi="Palatino Linotype" w:cs="Times New Roman"/>
          <w:b/>
          <w:color w:val="000000" w:themeColor="text1"/>
          <w:highlight w:val="black"/>
        </w:rPr>
        <w:t>------------------------------------</w:t>
      </w:r>
      <w:r w:rsidR="00B83E2E" w:rsidRPr="00DB651A">
        <w:rPr>
          <w:rFonts w:ascii="Palatino Linotype" w:eastAsia="MS Mincho" w:hAnsi="Palatino Linotype" w:cs="Times New Roman"/>
          <w:color w:val="000000" w:themeColor="text1"/>
        </w:rPr>
        <w:t xml:space="preserve"> la presente resolución</w:t>
      </w:r>
      <w:r w:rsidR="006150CB" w:rsidRPr="00DB651A">
        <w:rPr>
          <w:rFonts w:ascii="Palatino Linotype" w:eastAsia="MS Mincho" w:hAnsi="Palatino Linotype" w:cs="Times New Roman"/>
          <w:color w:val="000000" w:themeColor="text1"/>
        </w:rPr>
        <w:t>, así como los informes justificados y alc</w:t>
      </w:r>
      <w:r w:rsidR="006155CD" w:rsidRPr="00DB651A">
        <w:rPr>
          <w:rFonts w:ascii="Palatino Linotype" w:eastAsia="MS Mincho" w:hAnsi="Palatino Linotype" w:cs="Times New Roman"/>
          <w:color w:val="000000" w:themeColor="text1"/>
        </w:rPr>
        <w:t>ances a</w:t>
      </w:r>
      <w:r w:rsidR="006150CB" w:rsidRPr="00DB651A">
        <w:rPr>
          <w:rFonts w:ascii="Palatino Linotype" w:eastAsia="MS Mincho" w:hAnsi="Palatino Linotype" w:cs="Times New Roman"/>
          <w:color w:val="000000" w:themeColor="text1"/>
        </w:rPr>
        <w:t xml:space="preserve"> los mismos.</w:t>
      </w:r>
    </w:p>
    <w:p w14:paraId="62E35A1F" w14:textId="74C0AEBD" w:rsidR="00B83E2E" w:rsidRPr="00DB651A" w:rsidRDefault="00FD42F7" w:rsidP="001E74A5">
      <w:pPr>
        <w:spacing w:before="240" w:after="360" w:line="360" w:lineRule="auto"/>
        <w:jc w:val="both"/>
        <w:rPr>
          <w:rFonts w:ascii="Palatino Linotype" w:eastAsia="MS Mincho" w:hAnsi="Palatino Linotype" w:cs="Times New Roman"/>
          <w:color w:val="000000" w:themeColor="text1"/>
        </w:rPr>
      </w:pPr>
      <w:r w:rsidRPr="00DB651A">
        <w:rPr>
          <w:rFonts w:ascii="Palatino Linotype" w:eastAsia="MS Mincho" w:hAnsi="Palatino Linotype" w:cs="Times New Roman"/>
          <w:b/>
          <w:color w:val="000000" w:themeColor="text1"/>
        </w:rPr>
        <w:lastRenderedPageBreak/>
        <w:t>QUINT</w:t>
      </w:r>
      <w:r w:rsidR="00B83E2E" w:rsidRPr="00DB651A">
        <w:rPr>
          <w:rFonts w:ascii="Palatino Linotype" w:eastAsia="MS Mincho" w:hAnsi="Palatino Linotype" w:cs="Times New Roman"/>
          <w:b/>
          <w:color w:val="000000" w:themeColor="text1"/>
        </w:rPr>
        <w:t xml:space="preserve">O. </w:t>
      </w:r>
      <w:r w:rsidR="00B83E2E" w:rsidRPr="00DB651A">
        <w:rPr>
          <w:rFonts w:ascii="Palatino Linotype" w:eastAsia="MS Mincho" w:hAnsi="Palatino Linotype" w:cs="Times New Roman"/>
          <w:color w:val="000000" w:themeColor="text1"/>
        </w:rPr>
        <w:t xml:space="preserve">Se hace del conocimiento de </w:t>
      </w:r>
      <w:r w:rsidR="0021473F" w:rsidRPr="0021473F">
        <w:rPr>
          <w:rFonts w:ascii="Palatino Linotype" w:eastAsia="MS Mincho" w:hAnsi="Palatino Linotype" w:cs="Times New Roman"/>
          <w:b/>
          <w:color w:val="000000" w:themeColor="text1"/>
          <w:highlight w:val="black"/>
        </w:rPr>
        <w:t>------------------------------------</w:t>
      </w:r>
      <w:r w:rsidR="00B83E2E" w:rsidRPr="00DB651A">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14:paraId="139BF53E" w14:textId="77777777" w:rsidR="002348E6" w:rsidRPr="00DB651A" w:rsidRDefault="002348E6" w:rsidP="002348E6">
      <w:pPr>
        <w:pStyle w:val="Prrafodelista"/>
        <w:spacing w:line="360" w:lineRule="auto"/>
        <w:ind w:left="0"/>
        <w:jc w:val="both"/>
        <w:rPr>
          <w:rFonts w:ascii="Palatino Linotype" w:hAnsi="Palatino Linotype" w:cs="Arial"/>
          <w:color w:val="000000" w:themeColor="text1"/>
        </w:rPr>
      </w:pPr>
      <w:r w:rsidRPr="00DB651A">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CON AUSENCIA JUSTIFICADA; JOSÉ GUADALUPE LUNA HERNÁNDEZ Y JAVIER MARTÍNEZ CRUZ; EN LA VIGÉSIMA OCTAVA SESIÓN ORDINARIA CELEBRADA EL OCHO (8) DE AGOSTO DE DOS MIL DIECIOCHO, ANTE EL SECRETARIO TÉCNICO DEL PLENO, ALEXIS TAPIA RAMÍREZ.</w:t>
      </w:r>
      <w:r w:rsidRPr="00DB651A">
        <w:rPr>
          <w:rFonts w:ascii="Palatino Linotype" w:hAnsi="Palatino Linotype" w:cs="Arial"/>
          <w:color w:val="000000" w:themeColor="text1"/>
        </w:rPr>
        <w:t xml:space="preserve"> </w:t>
      </w:r>
    </w:p>
    <w:p w14:paraId="200C46F5" w14:textId="54FE2A37" w:rsidR="002348E6" w:rsidRPr="00DB651A" w:rsidRDefault="002348E6" w:rsidP="002348E6">
      <w:pPr>
        <w:pStyle w:val="Prrafodelista"/>
        <w:spacing w:line="360" w:lineRule="auto"/>
        <w:ind w:left="0"/>
        <w:jc w:val="both"/>
        <w:rPr>
          <w:rFonts w:ascii="Palatino Linotype" w:hAnsi="Palatino Linotype" w:cs="Arial"/>
          <w:color w:val="000000" w:themeColor="text1"/>
        </w:rPr>
      </w:pPr>
      <w:r w:rsidRPr="00DB651A">
        <w:rPr>
          <w:rFonts w:ascii="Palatino Linotype" w:hAnsi="Palatino Linotype" w:cs="Arial"/>
          <w:noProof/>
          <w:color w:val="000000" w:themeColor="text1"/>
          <w:lang w:val="es-MX" w:eastAsia="es-MX"/>
        </w:rPr>
        <mc:AlternateContent>
          <mc:Choice Requires="wps">
            <w:drawing>
              <wp:anchor distT="0" distB="0" distL="114300" distR="114300" simplePos="0" relativeHeight="251689984" behindDoc="0" locked="0" layoutInCell="1" allowOverlap="1" wp14:anchorId="35A65866" wp14:editId="719C2AD1">
                <wp:simplePos x="0" y="0"/>
                <wp:positionH relativeFrom="column">
                  <wp:posOffset>15240</wp:posOffset>
                </wp:positionH>
                <wp:positionV relativeFrom="paragraph">
                  <wp:posOffset>118745</wp:posOffset>
                </wp:positionV>
                <wp:extent cx="5543550" cy="28003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543550" cy="2800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16D9E" id="Conector recto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2pt,9.35pt" to="437.7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" strokecolor="black [3040]"/>
            </w:pict>
          </mc:Fallback>
        </mc:AlternateContent>
      </w:r>
    </w:p>
    <w:p w14:paraId="120AD69C" w14:textId="77777777" w:rsidR="002348E6" w:rsidRPr="00DB651A" w:rsidRDefault="002348E6" w:rsidP="002348E6">
      <w:pPr>
        <w:pStyle w:val="Prrafodelista"/>
        <w:spacing w:line="360" w:lineRule="auto"/>
        <w:ind w:left="0"/>
        <w:jc w:val="both"/>
        <w:rPr>
          <w:rFonts w:ascii="Palatino Linotype" w:hAnsi="Palatino Linotype" w:cs="Arial"/>
          <w:color w:val="000000" w:themeColor="text1"/>
        </w:rPr>
      </w:pPr>
    </w:p>
    <w:p w14:paraId="44D7DB97" w14:textId="77777777" w:rsidR="002348E6" w:rsidRPr="00DB651A" w:rsidRDefault="002348E6" w:rsidP="002348E6">
      <w:pPr>
        <w:pStyle w:val="Prrafodelista"/>
        <w:spacing w:line="360" w:lineRule="auto"/>
        <w:ind w:left="0"/>
        <w:jc w:val="both"/>
        <w:rPr>
          <w:rFonts w:ascii="Palatino Linotype" w:hAnsi="Palatino Linotype" w:cs="Arial"/>
          <w:color w:val="000000" w:themeColor="text1"/>
        </w:rPr>
      </w:pPr>
    </w:p>
    <w:p w14:paraId="280FFD2F" w14:textId="77777777" w:rsidR="002348E6" w:rsidRPr="00DB651A" w:rsidRDefault="002348E6" w:rsidP="002348E6">
      <w:pPr>
        <w:pStyle w:val="Prrafodelista"/>
        <w:spacing w:line="360" w:lineRule="auto"/>
        <w:ind w:left="0"/>
        <w:jc w:val="both"/>
        <w:rPr>
          <w:rFonts w:ascii="Palatino Linotype" w:hAnsi="Palatino Linotype" w:cs="Arial"/>
          <w:color w:val="000000" w:themeColor="text1"/>
        </w:rPr>
      </w:pPr>
    </w:p>
    <w:p w14:paraId="0870B8F0" w14:textId="77777777" w:rsidR="002348E6" w:rsidRPr="00DB651A" w:rsidRDefault="002348E6" w:rsidP="002348E6">
      <w:pPr>
        <w:pStyle w:val="Prrafodelista"/>
        <w:spacing w:line="360" w:lineRule="auto"/>
        <w:ind w:left="0"/>
        <w:jc w:val="both"/>
        <w:rPr>
          <w:rFonts w:ascii="Palatino Linotype" w:hAnsi="Palatino Linotype" w:cs="Arial"/>
          <w:color w:val="000000" w:themeColor="text1"/>
        </w:rPr>
      </w:pPr>
    </w:p>
    <w:p w14:paraId="611C08D0" w14:textId="77777777" w:rsidR="002348E6" w:rsidRPr="00DB651A" w:rsidRDefault="002348E6" w:rsidP="002348E6">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2348E6" w:rsidRPr="00DB651A" w14:paraId="7016B31C" w14:textId="77777777" w:rsidTr="005B6A0F">
        <w:trPr>
          <w:trHeight w:val="1807"/>
        </w:trPr>
        <w:tc>
          <w:tcPr>
            <w:tcW w:w="9073" w:type="dxa"/>
            <w:gridSpan w:val="2"/>
            <w:vAlign w:val="center"/>
          </w:tcPr>
          <w:p w14:paraId="7DE3B2AE" w14:textId="77777777" w:rsidR="002348E6" w:rsidRPr="00DB651A" w:rsidRDefault="002348E6" w:rsidP="005B6A0F">
            <w:pPr>
              <w:jc w:val="center"/>
              <w:rPr>
                <w:rFonts w:ascii="Palatino Linotype" w:hAnsi="Palatino Linotype" w:cs="Times New Roman"/>
                <w:b/>
                <w:color w:val="000000" w:themeColor="text1"/>
              </w:rPr>
            </w:pPr>
          </w:p>
          <w:p w14:paraId="234ABD31" w14:textId="77777777" w:rsidR="002348E6" w:rsidRPr="00DB651A" w:rsidRDefault="002348E6" w:rsidP="005B6A0F">
            <w:pPr>
              <w:jc w:val="center"/>
              <w:rPr>
                <w:rFonts w:ascii="Palatino Linotype" w:hAnsi="Palatino Linotype" w:cs="Times New Roman"/>
                <w:b/>
                <w:color w:val="000000" w:themeColor="text1"/>
              </w:rPr>
            </w:pPr>
          </w:p>
          <w:p w14:paraId="529BBDB8" w14:textId="77777777" w:rsidR="002348E6" w:rsidRPr="00DB651A" w:rsidRDefault="002348E6" w:rsidP="005B6A0F">
            <w:pPr>
              <w:jc w:val="center"/>
              <w:rPr>
                <w:rFonts w:ascii="Palatino Linotype" w:hAnsi="Palatino Linotype" w:cs="Times New Roman"/>
                <w:b/>
                <w:color w:val="000000" w:themeColor="text1"/>
              </w:rPr>
            </w:pPr>
          </w:p>
          <w:p w14:paraId="0548BD92" w14:textId="77777777" w:rsidR="002348E6" w:rsidRPr="00DB651A" w:rsidRDefault="002348E6" w:rsidP="005B6A0F">
            <w:pPr>
              <w:jc w:val="center"/>
              <w:rPr>
                <w:rFonts w:ascii="Palatino Linotype" w:hAnsi="Palatino Linotype" w:cs="Times New Roman"/>
                <w:b/>
                <w:color w:val="000000" w:themeColor="text1"/>
              </w:rPr>
            </w:pPr>
          </w:p>
          <w:p w14:paraId="0B8B03BC" w14:textId="77777777" w:rsidR="002348E6" w:rsidRPr="00DB651A" w:rsidRDefault="002348E6" w:rsidP="005B6A0F">
            <w:pPr>
              <w:jc w:val="center"/>
              <w:rPr>
                <w:rFonts w:ascii="Palatino Linotype" w:hAnsi="Palatino Linotype" w:cs="Times New Roman"/>
                <w:b/>
                <w:color w:val="000000" w:themeColor="text1"/>
              </w:rPr>
            </w:pPr>
            <w:r w:rsidRPr="00DB651A">
              <w:rPr>
                <w:rFonts w:ascii="Palatino Linotype" w:hAnsi="Palatino Linotype" w:cs="Times New Roman"/>
                <w:b/>
                <w:color w:val="000000" w:themeColor="text1"/>
              </w:rPr>
              <w:t>Zulema Martínez Sánchez</w:t>
            </w:r>
          </w:p>
          <w:p w14:paraId="6F1AF38C" w14:textId="77777777" w:rsidR="002348E6" w:rsidRPr="00DB651A" w:rsidRDefault="002348E6" w:rsidP="005B6A0F">
            <w:pPr>
              <w:jc w:val="center"/>
              <w:rPr>
                <w:rFonts w:ascii="Palatino Linotype" w:hAnsi="Palatino Linotype"/>
                <w:color w:val="000000" w:themeColor="text1"/>
              </w:rPr>
            </w:pPr>
            <w:r w:rsidRPr="00DB651A">
              <w:rPr>
                <w:rFonts w:ascii="Palatino Linotype" w:hAnsi="Palatino Linotype"/>
                <w:color w:val="000000" w:themeColor="text1"/>
              </w:rPr>
              <w:t>Comisionada Presidenta</w:t>
            </w:r>
          </w:p>
          <w:p w14:paraId="77FE4129" w14:textId="77777777" w:rsidR="002348E6" w:rsidRPr="00DB651A" w:rsidRDefault="002348E6" w:rsidP="005B6A0F">
            <w:pPr>
              <w:jc w:val="center"/>
              <w:rPr>
                <w:rFonts w:ascii="Palatino Linotype" w:hAnsi="Palatino Linotype"/>
                <w:color w:val="000000" w:themeColor="text1"/>
              </w:rPr>
            </w:pPr>
            <w:r w:rsidRPr="00DB651A">
              <w:rPr>
                <w:rFonts w:ascii="Palatino Linotype" w:hAnsi="Palatino Linotype" w:cs="Times New Roman"/>
                <w:color w:val="000000" w:themeColor="text1"/>
              </w:rPr>
              <w:t>(Rúbrica)</w:t>
            </w:r>
          </w:p>
        </w:tc>
      </w:tr>
      <w:tr w:rsidR="002348E6" w:rsidRPr="00DB651A" w14:paraId="2062C9FE" w14:textId="77777777" w:rsidTr="005B6A0F">
        <w:trPr>
          <w:trHeight w:val="1702"/>
        </w:trPr>
        <w:tc>
          <w:tcPr>
            <w:tcW w:w="4532" w:type="dxa"/>
            <w:vAlign w:val="center"/>
          </w:tcPr>
          <w:p w14:paraId="31E224B2" w14:textId="77777777" w:rsidR="002348E6" w:rsidRPr="00DB651A" w:rsidRDefault="002348E6" w:rsidP="005B6A0F">
            <w:pPr>
              <w:jc w:val="center"/>
              <w:rPr>
                <w:rFonts w:ascii="Palatino Linotype" w:hAnsi="Palatino Linotype" w:cs="Times New Roman"/>
                <w:b/>
                <w:color w:val="000000" w:themeColor="text1"/>
              </w:rPr>
            </w:pPr>
          </w:p>
          <w:p w14:paraId="4BA68D51" w14:textId="77777777" w:rsidR="002348E6" w:rsidRPr="00DB651A" w:rsidRDefault="002348E6" w:rsidP="005B6A0F">
            <w:pPr>
              <w:jc w:val="center"/>
              <w:rPr>
                <w:rFonts w:ascii="Palatino Linotype" w:hAnsi="Palatino Linotype" w:cs="Times New Roman"/>
                <w:b/>
                <w:color w:val="000000" w:themeColor="text1"/>
              </w:rPr>
            </w:pPr>
          </w:p>
          <w:p w14:paraId="0F238419" w14:textId="77777777" w:rsidR="002348E6" w:rsidRPr="00DB651A" w:rsidRDefault="002348E6" w:rsidP="005B6A0F">
            <w:pPr>
              <w:jc w:val="center"/>
              <w:rPr>
                <w:rFonts w:ascii="Palatino Linotype" w:hAnsi="Palatino Linotype" w:cs="Times New Roman"/>
                <w:b/>
                <w:color w:val="000000" w:themeColor="text1"/>
              </w:rPr>
            </w:pPr>
          </w:p>
          <w:p w14:paraId="40EC1221" w14:textId="77777777" w:rsidR="002348E6" w:rsidRPr="00DB651A" w:rsidRDefault="002348E6" w:rsidP="005B6A0F">
            <w:pPr>
              <w:jc w:val="center"/>
              <w:rPr>
                <w:rFonts w:ascii="Palatino Linotype" w:hAnsi="Palatino Linotype" w:cs="Times New Roman"/>
                <w:b/>
                <w:color w:val="000000" w:themeColor="text1"/>
              </w:rPr>
            </w:pPr>
          </w:p>
          <w:p w14:paraId="608F6369" w14:textId="77777777" w:rsidR="002348E6" w:rsidRPr="00DB651A" w:rsidRDefault="002348E6" w:rsidP="005B6A0F">
            <w:pPr>
              <w:jc w:val="center"/>
              <w:rPr>
                <w:rFonts w:ascii="Palatino Linotype" w:hAnsi="Palatino Linotype" w:cs="Times New Roman"/>
                <w:b/>
                <w:color w:val="000000" w:themeColor="text1"/>
              </w:rPr>
            </w:pPr>
          </w:p>
          <w:p w14:paraId="3B805F6B" w14:textId="77777777" w:rsidR="002348E6" w:rsidRPr="00DB651A" w:rsidRDefault="002348E6" w:rsidP="005B6A0F">
            <w:pPr>
              <w:jc w:val="center"/>
              <w:rPr>
                <w:rFonts w:ascii="Palatino Linotype" w:hAnsi="Palatino Linotype" w:cs="Times New Roman"/>
                <w:b/>
                <w:color w:val="000000" w:themeColor="text1"/>
              </w:rPr>
            </w:pPr>
          </w:p>
          <w:p w14:paraId="4F882F4C" w14:textId="77777777" w:rsidR="002348E6" w:rsidRPr="00DB651A" w:rsidRDefault="002348E6" w:rsidP="005B6A0F">
            <w:pPr>
              <w:jc w:val="center"/>
              <w:rPr>
                <w:rFonts w:ascii="Palatino Linotype" w:hAnsi="Palatino Linotype" w:cs="Times New Roman"/>
                <w:b/>
                <w:color w:val="000000" w:themeColor="text1"/>
              </w:rPr>
            </w:pPr>
            <w:r w:rsidRPr="00DB651A">
              <w:rPr>
                <w:rFonts w:ascii="Palatino Linotype" w:hAnsi="Palatino Linotype" w:cs="Times New Roman"/>
                <w:b/>
                <w:color w:val="000000" w:themeColor="text1"/>
              </w:rPr>
              <w:t xml:space="preserve">Eva </w:t>
            </w:r>
            <w:proofErr w:type="spellStart"/>
            <w:r w:rsidRPr="00DB651A">
              <w:rPr>
                <w:rFonts w:ascii="Palatino Linotype" w:hAnsi="Palatino Linotype" w:cs="Times New Roman"/>
                <w:b/>
                <w:color w:val="000000" w:themeColor="text1"/>
              </w:rPr>
              <w:t>Abaid</w:t>
            </w:r>
            <w:proofErr w:type="spellEnd"/>
            <w:r w:rsidRPr="00DB651A">
              <w:rPr>
                <w:rFonts w:ascii="Palatino Linotype" w:hAnsi="Palatino Linotype" w:cs="Times New Roman"/>
                <w:b/>
                <w:color w:val="000000" w:themeColor="text1"/>
              </w:rPr>
              <w:t xml:space="preserve"> </w:t>
            </w:r>
            <w:proofErr w:type="spellStart"/>
            <w:r w:rsidRPr="00DB651A">
              <w:rPr>
                <w:rFonts w:ascii="Palatino Linotype" w:hAnsi="Palatino Linotype" w:cs="Times New Roman"/>
                <w:b/>
                <w:color w:val="000000" w:themeColor="text1"/>
              </w:rPr>
              <w:t>Yapur</w:t>
            </w:r>
            <w:proofErr w:type="spellEnd"/>
          </w:p>
          <w:p w14:paraId="368B4C67"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Comisionada</w:t>
            </w:r>
          </w:p>
          <w:p w14:paraId="18FEE46F"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(Ausencia Justificada)</w:t>
            </w:r>
          </w:p>
        </w:tc>
        <w:tc>
          <w:tcPr>
            <w:tcW w:w="4541" w:type="dxa"/>
            <w:vAlign w:val="center"/>
          </w:tcPr>
          <w:p w14:paraId="058E4813" w14:textId="77777777" w:rsidR="002348E6" w:rsidRPr="00DB651A" w:rsidRDefault="002348E6" w:rsidP="005B6A0F">
            <w:pPr>
              <w:jc w:val="center"/>
              <w:rPr>
                <w:rFonts w:ascii="Palatino Linotype" w:hAnsi="Palatino Linotype" w:cs="Times New Roman"/>
                <w:b/>
                <w:color w:val="000000" w:themeColor="text1"/>
              </w:rPr>
            </w:pPr>
          </w:p>
          <w:p w14:paraId="529D496D" w14:textId="77777777" w:rsidR="002348E6" w:rsidRPr="00DB651A" w:rsidRDefault="002348E6" w:rsidP="005B6A0F">
            <w:pPr>
              <w:jc w:val="center"/>
              <w:rPr>
                <w:rFonts w:ascii="Palatino Linotype" w:hAnsi="Palatino Linotype" w:cs="Times New Roman"/>
                <w:b/>
                <w:color w:val="000000" w:themeColor="text1"/>
              </w:rPr>
            </w:pPr>
          </w:p>
          <w:p w14:paraId="7716CE0F" w14:textId="77777777" w:rsidR="002348E6" w:rsidRPr="00DB651A" w:rsidRDefault="002348E6" w:rsidP="005B6A0F">
            <w:pPr>
              <w:jc w:val="center"/>
              <w:rPr>
                <w:rFonts w:ascii="Palatino Linotype" w:hAnsi="Palatino Linotype" w:cs="Times New Roman"/>
                <w:b/>
                <w:color w:val="000000" w:themeColor="text1"/>
              </w:rPr>
            </w:pPr>
          </w:p>
          <w:p w14:paraId="77E5930D" w14:textId="77777777" w:rsidR="002348E6" w:rsidRPr="00DB651A" w:rsidRDefault="002348E6" w:rsidP="005B6A0F">
            <w:pPr>
              <w:jc w:val="center"/>
              <w:rPr>
                <w:rFonts w:ascii="Palatino Linotype" w:hAnsi="Palatino Linotype" w:cs="Times New Roman"/>
                <w:b/>
                <w:color w:val="000000" w:themeColor="text1"/>
              </w:rPr>
            </w:pPr>
          </w:p>
          <w:p w14:paraId="3D4746BE" w14:textId="77777777" w:rsidR="002348E6" w:rsidRPr="00DB651A" w:rsidRDefault="002348E6" w:rsidP="005B6A0F">
            <w:pPr>
              <w:jc w:val="center"/>
              <w:rPr>
                <w:rFonts w:ascii="Palatino Linotype" w:hAnsi="Palatino Linotype" w:cs="Times New Roman"/>
                <w:b/>
                <w:color w:val="000000" w:themeColor="text1"/>
              </w:rPr>
            </w:pPr>
          </w:p>
          <w:p w14:paraId="3E6FBAE6" w14:textId="77777777" w:rsidR="002348E6" w:rsidRPr="00DB651A" w:rsidRDefault="002348E6" w:rsidP="005B6A0F">
            <w:pPr>
              <w:jc w:val="center"/>
              <w:rPr>
                <w:rFonts w:ascii="Palatino Linotype" w:hAnsi="Palatino Linotype" w:cs="Times New Roman"/>
                <w:b/>
                <w:color w:val="000000" w:themeColor="text1"/>
              </w:rPr>
            </w:pPr>
          </w:p>
          <w:p w14:paraId="5F61D3A8" w14:textId="77777777" w:rsidR="002348E6" w:rsidRPr="00DB651A" w:rsidRDefault="002348E6" w:rsidP="005B6A0F">
            <w:pPr>
              <w:jc w:val="center"/>
              <w:rPr>
                <w:rFonts w:ascii="Palatino Linotype" w:hAnsi="Palatino Linotype" w:cs="Times New Roman"/>
                <w:b/>
                <w:color w:val="000000" w:themeColor="text1"/>
              </w:rPr>
            </w:pPr>
            <w:r w:rsidRPr="00DB651A">
              <w:rPr>
                <w:rFonts w:ascii="Palatino Linotype" w:hAnsi="Palatino Linotype" w:cs="Times New Roman"/>
                <w:b/>
                <w:color w:val="000000" w:themeColor="text1"/>
              </w:rPr>
              <w:t>José Guadalupe Luna Hernández</w:t>
            </w:r>
          </w:p>
          <w:p w14:paraId="4701C686"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Comisionado</w:t>
            </w:r>
          </w:p>
          <w:p w14:paraId="2A29CB23"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(Rúbrica)</w:t>
            </w:r>
          </w:p>
        </w:tc>
      </w:tr>
      <w:tr w:rsidR="002348E6" w:rsidRPr="00DB651A" w14:paraId="757B6AF8" w14:textId="77777777" w:rsidTr="005B6A0F">
        <w:trPr>
          <w:trHeight w:val="1648"/>
        </w:trPr>
        <w:tc>
          <w:tcPr>
            <w:tcW w:w="9073" w:type="dxa"/>
            <w:gridSpan w:val="2"/>
            <w:vAlign w:val="center"/>
          </w:tcPr>
          <w:p w14:paraId="08EBEBAB" w14:textId="77777777" w:rsidR="002348E6" w:rsidRPr="00DB651A" w:rsidRDefault="002348E6" w:rsidP="005B6A0F">
            <w:pPr>
              <w:jc w:val="center"/>
              <w:rPr>
                <w:rFonts w:ascii="Palatino Linotype" w:hAnsi="Palatino Linotype" w:cs="Times New Roman"/>
                <w:b/>
                <w:color w:val="000000" w:themeColor="text1"/>
              </w:rPr>
            </w:pPr>
          </w:p>
          <w:p w14:paraId="5DBCC328" w14:textId="77777777" w:rsidR="002348E6" w:rsidRPr="00DB651A" w:rsidRDefault="002348E6" w:rsidP="005B6A0F">
            <w:pPr>
              <w:jc w:val="center"/>
              <w:rPr>
                <w:rFonts w:ascii="Palatino Linotype" w:hAnsi="Palatino Linotype" w:cs="Times New Roman"/>
                <w:b/>
                <w:color w:val="000000" w:themeColor="text1"/>
              </w:rPr>
            </w:pPr>
          </w:p>
          <w:p w14:paraId="7271CBF3" w14:textId="77777777" w:rsidR="002348E6" w:rsidRPr="00DB651A" w:rsidRDefault="002348E6" w:rsidP="005B6A0F">
            <w:pPr>
              <w:jc w:val="center"/>
              <w:rPr>
                <w:rFonts w:ascii="Palatino Linotype" w:hAnsi="Palatino Linotype" w:cs="Times New Roman"/>
                <w:b/>
                <w:color w:val="000000" w:themeColor="text1"/>
              </w:rPr>
            </w:pPr>
          </w:p>
          <w:p w14:paraId="12AA1CD2" w14:textId="77777777" w:rsidR="002348E6" w:rsidRPr="00DB651A" w:rsidRDefault="002348E6" w:rsidP="005B6A0F">
            <w:pPr>
              <w:jc w:val="center"/>
              <w:rPr>
                <w:rFonts w:ascii="Palatino Linotype" w:hAnsi="Palatino Linotype" w:cs="Times New Roman"/>
                <w:b/>
                <w:color w:val="000000" w:themeColor="text1"/>
              </w:rPr>
            </w:pPr>
          </w:p>
          <w:p w14:paraId="23205B5D" w14:textId="77777777" w:rsidR="002348E6" w:rsidRPr="00DB651A" w:rsidRDefault="002348E6" w:rsidP="005B6A0F">
            <w:pPr>
              <w:jc w:val="center"/>
              <w:rPr>
                <w:rFonts w:ascii="Palatino Linotype" w:hAnsi="Palatino Linotype" w:cs="Times New Roman"/>
                <w:b/>
                <w:color w:val="000000" w:themeColor="text1"/>
              </w:rPr>
            </w:pPr>
          </w:p>
          <w:p w14:paraId="2B5DC5AB" w14:textId="77777777" w:rsidR="002348E6" w:rsidRPr="00DB651A" w:rsidRDefault="002348E6" w:rsidP="005B6A0F">
            <w:pPr>
              <w:jc w:val="center"/>
              <w:rPr>
                <w:rFonts w:ascii="Palatino Linotype" w:hAnsi="Palatino Linotype" w:cs="Times New Roman"/>
                <w:b/>
                <w:color w:val="000000" w:themeColor="text1"/>
              </w:rPr>
            </w:pPr>
          </w:p>
          <w:p w14:paraId="2D97ACAD" w14:textId="77777777" w:rsidR="002348E6" w:rsidRPr="00DB651A" w:rsidRDefault="002348E6" w:rsidP="005B6A0F">
            <w:pPr>
              <w:jc w:val="center"/>
              <w:rPr>
                <w:rFonts w:ascii="Palatino Linotype" w:hAnsi="Palatino Linotype" w:cs="Times New Roman"/>
                <w:b/>
                <w:color w:val="000000" w:themeColor="text1"/>
              </w:rPr>
            </w:pPr>
          </w:p>
          <w:p w14:paraId="2EC825D7" w14:textId="77777777" w:rsidR="002348E6" w:rsidRPr="00DB651A" w:rsidRDefault="002348E6" w:rsidP="005B6A0F">
            <w:pPr>
              <w:jc w:val="center"/>
              <w:rPr>
                <w:rFonts w:ascii="Palatino Linotype" w:hAnsi="Palatino Linotype" w:cs="Times New Roman"/>
                <w:b/>
                <w:color w:val="000000" w:themeColor="text1"/>
              </w:rPr>
            </w:pPr>
            <w:r w:rsidRPr="00DB651A">
              <w:rPr>
                <w:rFonts w:ascii="Palatino Linotype" w:hAnsi="Palatino Linotype" w:cs="Times New Roman"/>
                <w:b/>
                <w:color w:val="000000" w:themeColor="text1"/>
              </w:rPr>
              <w:t>Javier Martínez Cruz</w:t>
            </w:r>
          </w:p>
          <w:p w14:paraId="4F607D66"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Comisionado</w:t>
            </w:r>
          </w:p>
          <w:p w14:paraId="43B79928"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(Rúbrica)</w:t>
            </w:r>
          </w:p>
        </w:tc>
      </w:tr>
      <w:tr w:rsidR="002348E6" w:rsidRPr="00DB651A" w14:paraId="29275F79" w14:textId="77777777" w:rsidTr="005B6A0F">
        <w:trPr>
          <w:trHeight w:val="1557"/>
        </w:trPr>
        <w:tc>
          <w:tcPr>
            <w:tcW w:w="9073" w:type="dxa"/>
            <w:gridSpan w:val="2"/>
            <w:vAlign w:val="center"/>
          </w:tcPr>
          <w:p w14:paraId="1AC3AB53" w14:textId="77777777" w:rsidR="002348E6" w:rsidRPr="00DB651A" w:rsidRDefault="002348E6" w:rsidP="005B6A0F">
            <w:pPr>
              <w:jc w:val="center"/>
              <w:rPr>
                <w:rFonts w:ascii="Palatino Linotype" w:hAnsi="Palatino Linotype" w:cs="Times New Roman"/>
                <w:b/>
                <w:color w:val="000000" w:themeColor="text1"/>
              </w:rPr>
            </w:pPr>
          </w:p>
          <w:p w14:paraId="5F90531C" w14:textId="77777777" w:rsidR="002348E6" w:rsidRPr="00DB651A" w:rsidRDefault="002348E6" w:rsidP="005B6A0F">
            <w:pPr>
              <w:jc w:val="center"/>
              <w:rPr>
                <w:rFonts w:ascii="Palatino Linotype" w:hAnsi="Palatino Linotype" w:cs="Times New Roman"/>
                <w:b/>
                <w:color w:val="000000" w:themeColor="text1"/>
              </w:rPr>
            </w:pPr>
          </w:p>
          <w:p w14:paraId="3ED14FB5" w14:textId="77777777" w:rsidR="002348E6" w:rsidRPr="00DB651A" w:rsidRDefault="002348E6" w:rsidP="005B6A0F">
            <w:pPr>
              <w:jc w:val="center"/>
              <w:rPr>
                <w:rFonts w:ascii="Palatino Linotype" w:hAnsi="Palatino Linotype" w:cs="Times New Roman"/>
                <w:b/>
                <w:color w:val="000000" w:themeColor="text1"/>
              </w:rPr>
            </w:pPr>
          </w:p>
          <w:p w14:paraId="46D96722" w14:textId="77777777" w:rsidR="002348E6" w:rsidRPr="00DB651A" w:rsidRDefault="002348E6" w:rsidP="005B6A0F">
            <w:pPr>
              <w:jc w:val="center"/>
              <w:rPr>
                <w:rFonts w:ascii="Palatino Linotype" w:hAnsi="Palatino Linotype" w:cs="Times New Roman"/>
                <w:b/>
                <w:color w:val="000000" w:themeColor="text1"/>
              </w:rPr>
            </w:pPr>
          </w:p>
          <w:p w14:paraId="1D566656" w14:textId="77777777" w:rsidR="002348E6" w:rsidRPr="00DB651A" w:rsidRDefault="002348E6" w:rsidP="005B6A0F">
            <w:pPr>
              <w:jc w:val="center"/>
              <w:rPr>
                <w:rFonts w:ascii="Palatino Linotype" w:hAnsi="Palatino Linotype" w:cs="Times New Roman"/>
                <w:b/>
                <w:color w:val="000000" w:themeColor="text1"/>
              </w:rPr>
            </w:pPr>
          </w:p>
          <w:p w14:paraId="7EEBBA3A" w14:textId="77777777" w:rsidR="002348E6" w:rsidRPr="00DB651A" w:rsidRDefault="002348E6" w:rsidP="005B6A0F">
            <w:pPr>
              <w:jc w:val="center"/>
              <w:rPr>
                <w:rFonts w:ascii="Palatino Linotype" w:hAnsi="Palatino Linotype" w:cs="Times New Roman"/>
                <w:b/>
                <w:color w:val="000000" w:themeColor="text1"/>
              </w:rPr>
            </w:pPr>
            <w:r w:rsidRPr="00DB651A">
              <w:rPr>
                <w:rFonts w:ascii="Palatino Linotype" w:hAnsi="Palatino Linotype" w:cs="Times New Roman"/>
                <w:b/>
                <w:color w:val="000000" w:themeColor="text1"/>
              </w:rPr>
              <w:t>Alexis Tapia Ramírez</w:t>
            </w:r>
          </w:p>
          <w:p w14:paraId="34543D5B"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Secretario Técnico del Pleno</w:t>
            </w:r>
          </w:p>
          <w:p w14:paraId="1EC29052" w14:textId="77777777" w:rsidR="002348E6" w:rsidRPr="00DB651A" w:rsidRDefault="002348E6" w:rsidP="005B6A0F">
            <w:pPr>
              <w:jc w:val="center"/>
              <w:rPr>
                <w:rFonts w:ascii="Palatino Linotype" w:hAnsi="Palatino Linotype" w:cs="Times New Roman"/>
                <w:color w:val="000000" w:themeColor="text1"/>
              </w:rPr>
            </w:pPr>
            <w:r w:rsidRPr="00DB651A">
              <w:rPr>
                <w:rFonts w:ascii="Palatino Linotype" w:hAnsi="Palatino Linotype" w:cs="Times New Roman"/>
                <w:color w:val="000000" w:themeColor="text1"/>
              </w:rPr>
              <w:t>(Rúbrica)</w:t>
            </w:r>
          </w:p>
        </w:tc>
      </w:tr>
    </w:tbl>
    <w:p w14:paraId="169C6198" w14:textId="3BCA19F4" w:rsidR="00583732" w:rsidRPr="00583732" w:rsidRDefault="002348E6" w:rsidP="00583732">
      <w:pPr>
        <w:rPr>
          <w:lang w:val="es-MX" w:eastAsia="en-US"/>
        </w:rPr>
      </w:pPr>
      <w:r w:rsidRPr="00DB651A">
        <w:rPr>
          <w:rFonts w:ascii="Palatino Linotype" w:hAnsi="Palatino Linotype" w:cs="Arial"/>
          <w:color w:val="000000" w:themeColor="text1"/>
        </w:rPr>
        <w:t xml:space="preserve">Esta hoja corresponde a la resolución de ocho (08) de agosto de dos mil dieciocho emitida en el recurso de revisión </w:t>
      </w:r>
      <w:r w:rsidRPr="00DB651A">
        <w:rPr>
          <w:rFonts w:ascii="Palatino Linotype" w:hAnsi="Palatino Linotype" w:cs="Arial"/>
          <w:b/>
          <w:bCs/>
          <w:lang w:eastAsia="es-MX"/>
        </w:rPr>
        <w:t>01863/INFOEM/IP/RR/2018 y acumulados.</w:t>
      </w:r>
      <w:bookmarkStart w:id="217" w:name="_GoBack"/>
      <w:bookmarkEnd w:id="217"/>
    </w:p>
    <w:sectPr w:rsidR="00583732" w:rsidRPr="00583732" w:rsidSect="00472C41">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391E5" w14:textId="77777777" w:rsidR="006904CD" w:rsidRDefault="006904CD" w:rsidP="00587366">
      <w:r>
        <w:separator/>
      </w:r>
    </w:p>
  </w:endnote>
  <w:endnote w:type="continuationSeparator" w:id="0">
    <w:p w14:paraId="5BFC9162" w14:textId="77777777" w:rsidR="006904CD" w:rsidRDefault="006904C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F55367" w:rsidRPr="00883450" w:rsidRDefault="00F5536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33FDC">
              <w:rPr>
                <w:rFonts w:ascii="Palatino Linotype" w:hAnsi="Palatino Linotype"/>
                <w:b/>
                <w:bCs/>
                <w:noProof/>
                <w:sz w:val="22"/>
                <w:szCs w:val="20"/>
              </w:rPr>
              <w:t>62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33FDC">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14:paraId="6243EC1B" w14:textId="77777777" w:rsidR="00F55367" w:rsidRDefault="00F553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55367" w:rsidRPr="00883450" w:rsidRDefault="00F5536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33FDC" w:rsidRPr="00033FD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33FDC" w:rsidRPr="00033FDC">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77777777" w:rsidR="00F55367" w:rsidRPr="00883450" w:rsidRDefault="00F5536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7FDE9" w14:textId="77777777" w:rsidR="006904CD" w:rsidRDefault="006904CD" w:rsidP="00587366">
      <w:r>
        <w:separator/>
      </w:r>
    </w:p>
  </w:footnote>
  <w:footnote w:type="continuationSeparator" w:id="0">
    <w:p w14:paraId="44553236" w14:textId="77777777" w:rsidR="006904CD" w:rsidRDefault="006904CD" w:rsidP="00587366">
      <w:r>
        <w:continuationSeparator/>
      </w:r>
    </w:p>
  </w:footnote>
  <w:footnote w:id="1">
    <w:p w14:paraId="605AF79C" w14:textId="77777777" w:rsidR="00F55367" w:rsidRPr="00F75272" w:rsidRDefault="00F55367" w:rsidP="00D947F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BEEEA88" w14:textId="635831CF" w:rsidR="00F55367" w:rsidRDefault="00F55367">
      <w:pPr>
        <w:pStyle w:val="Textonotapie"/>
      </w:pPr>
      <w:r>
        <w:rPr>
          <w:rStyle w:val="Refdenotaalpie"/>
        </w:rPr>
        <w:footnoteRef/>
      </w:r>
      <w:r>
        <w:t xml:space="preserve"> </w:t>
      </w:r>
      <w:r w:rsidRPr="004972B2">
        <w:rPr>
          <w:sz w:val="18"/>
        </w:rPr>
        <w:t>http://dle.rae.es/srv/search?m=30&amp;w=coalición</w:t>
      </w:r>
    </w:p>
  </w:footnote>
  <w:footnote w:id="3">
    <w:p w14:paraId="28211F38" w14:textId="77777777" w:rsidR="00F55367" w:rsidRPr="002D44EE" w:rsidRDefault="00F55367" w:rsidP="00A97698">
      <w:pPr>
        <w:pStyle w:val="Textonotapie"/>
        <w:jc w:val="both"/>
        <w:rPr>
          <w:rFonts w:ascii="Palatino Linotype" w:hAnsi="Palatino Linotype"/>
        </w:rPr>
      </w:pPr>
      <w:r w:rsidRPr="00614C69">
        <w:rPr>
          <w:rStyle w:val="Refdenotaalpie"/>
          <w:rFonts w:ascii="Palatino Linotype" w:hAnsi="Palatino Linotype"/>
        </w:rPr>
        <w:footnoteRef/>
      </w:r>
      <w:r w:rsidRPr="00614C69">
        <w:rPr>
          <w:rFonts w:ascii="Palatino Linotype" w:hAnsi="Palatino Linotype"/>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w:t>
      </w:r>
      <w:r>
        <w:rPr>
          <w:rFonts w:ascii="Palatino Linotype" w:hAnsi="Palatino Linotype"/>
        </w:rPr>
        <w:t xml:space="preserve"> Criterio utilizado en la resolución </w:t>
      </w:r>
      <w:r w:rsidRPr="002D44EE">
        <w:rPr>
          <w:rFonts w:ascii="Palatino Linotype" w:hAnsi="Palatino Linotype" w:cs="Arial"/>
          <w:bCs/>
          <w:sz w:val="22"/>
          <w:szCs w:val="22"/>
          <w:lang w:eastAsia="es-MX"/>
        </w:rPr>
        <w:t xml:space="preserve">01653/INFOEM/IP/RR/2016 aprobada por </w:t>
      </w:r>
      <w:proofErr w:type="spellStart"/>
      <w:r w:rsidRPr="002D44EE">
        <w:rPr>
          <w:rFonts w:ascii="Palatino Linotype" w:hAnsi="Palatino Linotype" w:cs="Arial"/>
          <w:bCs/>
          <w:sz w:val="22"/>
          <w:szCs w:val="22"/>
          <w:lang w:eastAsia="es-MX"/>
        </w:rPr>
        <w:t>Uninimidad</w:t>
      </w:r>
      <w:proofErr w:type="spellEnd"/>
      <w:r w:rsidRPr="002D44EE">
        <w:rPr>
          <w:rFonts w:ascii="Palatino Linotype" w:hAnsi="Palatino Linotype" w:cs="Arial"/>
          <w:bCs/>
          <w:sz w:val="22"/>
          <w:szCs w:val="22"/>
          <w:lang w:eastAsia="es-MX"/>
        </w:rPr>
        <w:t xml:space="preserve"> de votos en la </w:t>
      </w:r>
      <w:proofErr w:type="spellStart"/>
      <w:r w:rsidRPr="002D44EE">
        <w:rPr>
          <w:rFonts w:ascii="Palatino Linotype" w:hAnsi="Palatino Linotype" w:cs="Arial"/>
          <w:bCs/>
          <w:sz w:val="22"/>
          <w:szCs w:val="22"/>
          <w:lang w:eastAsia="es-MX"/>
        </w:rPr>
        <w:t>vigesia</w:t>
      </w:r>
      <w:proofErr w:type="spellEnd"/>
      <w:r w:rsidRPr="002D44EE">
        <w:rPr>
          <w:rFonts w:ascii="Palatino Linotype" w:hAnsi="Palatino Linotype" w:cs="Arial"/>
          <w:bCs/>
          <w:sz w:val="22"/>
          <w:szCs w:val="22"/>
          <w:lang w:eastAsia="es-MX"/>
        </w:rPr>
        <w:t xml:space="preserve"> quinta sesión ordinaria celebrada el día cuatro (4) de julio de 2016.</w:t>
      </w:r>
    </w:p>
    <w:p w14:paraId="19B77E57" w14:textId="77777777" w:rsidR="00F55367" w:rsidRPr="00942E11" w:rsidRDefault="00F55367" w:rsidP="00A97698">
      <w:pPr>
        <w:pStyle w:val="Textonotapie"/>
        <w:jc w:val="both"/>
        <w:rPr>
          <w:rFonts w:ascii="Palatino Linotype" w:hAnsi="Palatino Linotype"/>
        </w:rPr>
      </w:pPr>
    </w:p>
  </w:footnote>
  <w:footnote w:id="4">
    <w:p w14:paraId="2F767EA9" w14:textId="77777777" w:rsidR="00F55367" w:rsidRPr="00942E11" w:rsidRDefault="00F55367" w:rsidP="00A97698">
      <w:pPr>
        <w:jc w:val="both"/>
        <w:rPr>
          <w:rFonts w:ascii="Palatino Linotype" w:hAnsi="Palatino Linotype"/>
          <w:sz w:val="20"/>
          <w:szCs w:val="20"/>
        </w:rPr>
      </w:pPr>
      <w:r w:rsidRPr="00942E11">
        <w:rPr>
          <w:rStyle w:val="Refdenotaalpie"/>
          <w:rFonts w:ascii="Palatino Linotype" w:hAnsi="Palatino Linotype"/>
        </w:rPr>
        <w:footnoteRef/>
      </w:r>
      <w:r w:rsidRPr="00942E11">
        <w:rPr>
          <w:rFonts w:ascii="Palatino Linotype" w:hAnsi="Palatino Linotype"/>
          <w:sz w:val="20"/>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FE5F5EE" w14:textId="2DFB4370" w:rsidR="00F55367" w:rsidRDefault="00F55367" w:rsidP="00A97698">
      <w:pPr>
        <w:jc w:val="both"/>
        <w:rPr>
          <w:rFonts w:ascii="Palatino Linotype" w:hAnsi="Palatino Linotype"/>
          <w:i/>
          <w:sz w:val="20"/>
          <w:szCs w:val="20"/>
        </w:rPr>
      </w:pPr>
      <w:r w:rsidRPr="00942E11">
        <w:rPr>
          <w:rFonts w:ascii="Palatino Linotype" w:hAnsi="Palatino Linotype"/>
          <w:i/>
          <w:sz w:val="20"/>
          <w:szCs w:val="20"/>
        </w:rPr>
        <w:t xml:space="preserve">Expedientes: 0438/08 Pemex Exploración y Producción – Alonso Lujambio Irazábal 1751/09 Laboratorios de Biológicos y Reactivos de México S.A. de C.V. – María </w:t>
      </w:r>
      <w:proofErr w:type="spellStart"/>
      <w:r w:rsidRPr="00942E11">
        <w:rPr>
          <w:rFonts w:ascii="Palatino Linotype" w:hAnsi="Palatino Linotype"/>
          <w:i/>
          <w:sz w:val="20"/>
          <w:szCs w:val="20"/>
        </w:rPr>
        <w:t>Marván</w:t>
      </w:r>
      <w:proofErr w:type="spellEnd"/>
      <w:r w:rsidRPr="00942E11">
        <w:rPr>
          <w:rFonts w:ascii="Palatino Linotype" w:hAnsi="Palatino Linotype"/>
          <w:i/>
          <w:sz w:val="20"/>
          <w:szCs w:val="20"/>
        </w:rPr>
        <w:t xml:space="preserve"> Laborde 2868/09 Consejo Nacional de Ciencia y Tecnología – Jacqueline </w:t>
      </w:r>
      <w:proofErr w:type="spellStart"/>
      <w:r w:rsidRPr="00942E11">
        <w:rPr>
          <w:rFonts w:ascii="Palatino Linotype" w:hAnsi="Palatino Linotype"/>
          <w:i/>
          <w:sz w:val="20"/>
          <w:szCs w:val="20"/>
        </w:rPr>
        <w:t>Peschard</w:t>
      </w:r>
      <w:proofErr w:type="spellEnd"/>
      <w:r w:rsidRPr="00942E11">
        <w:rPr>
          <w:rFonts w:ascii="Palatino Linotype" w:hAnsi="Palatino Linotype"/>
          <w:i/>
          <w:sz w:val="20"/>
          <w:szCs w:val="20"/>
        </w:rPr>
        <w:t xml:space="preserve"> Mariscal 5160/09 Secretaría de Hacienda y Crédito Público – Ángel Trinidad Zaldívar 0304/10 Instituto Nacional de Cancerología – Jacqueline </w:t>
      </w:r>
      <w:proofErr w:type="spellStart"/>
      <w:r w:rsidRPr="00942E11">
        <w:rPr>
          <w:rFonts w:ascii="Palatino Linotype" w:hAnsi="Palatino Linotype"/>
          <w:i/>
          <w:sz w:val="20"/>
          <w:szCs w:val="20"/>
        </w:rPr>
        <w:t>Peschard</w:t>
      </w:r>
      <w:proofErr w:type="spellEnd"/>
      <w:r w:rsidRPr="00942E11">
        <w:rPr>
          <w:rFonts w:ascii="Palatino Linotype" w:hAnsi="Palatino Linotype"/>
          <w:i/>
          <w:sz w:val="20"/>
          <w:szCs w:val="20"/>
        </w:rPr>
        <w:t xml:space="preserve"> Mariscal</w:t>
      </w:r>
      <w:r>
        <w:rPr>
          <w:rFonts w:ascii="Palatino Linotype" w:hAnsi="Palatino Linotype"/>
          <w:i/>
          <w:sz w:val="20"/>
          <w:szCs w:val="20"/>
        </w:rPr>
        <w:t>.</w:t>
      </w:r>
    </w:p>
    <w:p w14:paraId="3ACB8D5F" w14:textId="77777777" w:rsidR="00F55367" w:rsidRPr="00942E11" w:rsidRDefault="00F55367" w:rsidP="00A97698">
      <w:pPr>
        <w:jc w:val="both"/>
        <w:rPr>
          <w:rFonts w:ascii="Palatino Linotype" w:hAnsi="Palatino Linotype"/>
          <w:i/>
          <w:sz w:val="20"/>
          <w:szCs w:val="20"/>
        </w:rPr>
      </w:pPr>
    </w:p>
  </w:footnote>
  <w:footnote w:id="5">
    <w:p w14:paraId="641891D0" w14:textId="77777777" w:rsidR="00F55367" w:rsidRPr="00942E11" w:rsidRDefault="00F55367" w:rsidP="00A97698">
      <w:pPr>
        <w:pStyle w:val="Textonotapie"/>
        <w:jc w:val="both"/>
        <w:rPr>
          <w:rFonts w:ascii="Palatino Linotype" w:hAnsi="Palatino Linotype"/>
          <w:i/>
        </w:rPr>
      </w:pPr>
      <w:r w:rsidRPr="00942E11">
        <w:rPr>
          <w:rStyle w:val="Refdenotaalpie"/>
          <w:rFonts w:ascii="Palatino Linotype" w:hAnsi="Palatino Linotype"/>
        </w:rPr>
        <w:footnoteRef/>
      </w:r>
      <w:r w:rsidRPr="00942E11">
        <w:rPr>
          <w:rFonts w:ascii="Palatino Linotype" w:hAnsi="Palatino Linotype"/>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w:t>
      </w:r>
      <w:r>
        <w:rPr>
          <w:rFonts w:ascii="Palatino Linotype" w:hAnsi="Palatino Linotype"/>
        </w:rPr>
        <w:t>c</w:t>
      </w:r>
      <w:r w:rsidRPr="00942E11">
        <w:rPr>
          <w:rFonts w:ascii="Palatino Linotype" w:hAnsi="Palatino Linotype"/>
        </w:rPr>
        <w:t xml:space="preserve">ial para la Libertad de Expresión. </w:t>
      </w:r>
      <w:r w:rsidRPr="00942E11">
        <w:rPr>
          <w:rFonts w:ascii="Palatino Linotype" w:hAnsi="Palatino Linotype"/>
          <w:i/>
        </w:rPr>
        <w:t>El derecho de acceso a la información en e</w:t>
      </w:r>
      <w:r>
        <w:rPr>
          <w:rFonts w:ascii="Palatino Linotype" w:hAnsi="Palatino Linotype"/>
          <w:i/>
        </w:rPr>
        <w:t>l marco jurídico interamericano</w:t>
      </w:r>
      <w:r w:rsidRPr="00942E11">
        <w:rPr>
          <w:rFonts w:ascii="Palatino Linotype" w:hAnsi="Palatino Linotype"/>
          <w:i/>
        </w:rPr>
        <w:t>.</w:t>
      </w:r>
      <w:r w:rsidRPr="00942E11">
        <w:rPr>
          <w:rFonts w:ascii="Palatino Linotype" w:hAnsi="Palatino Linotype"/>
        </w:rPr>
        <w:t xml:space="preserve"> 2ª edición, Comisión Interamericana de Derechos Humanos, 2012. Párr. 21.</w:t>
      </w:r>
    </w:p>
  </w:footnote>
  <w:footnote w:id="6">
    <w:p w14:paraId="6C2BE941" w14:textId="77777777" w:rsidR="00F55367" w:rsidRPr="00034B44" w:rsidRDefault="00F55367" w:rsidP="00DF2FB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6BA0473D" w14:textId="77777777" w:rsidR="00F55367" w:rsidRPr="00034B44" w:rsidRDefault="00F55367" w:rsidP="00DF2FB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14:paraId="7ED9ED43" w14:textId="77777777" w:rsidR="00F55367" w:rsidRPr="00034B44" w:rsidRDefault="00F55367" w:rsidP="00DF2FB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14:paraId="7BCAA77E" w14:textId="6CAA3CA0" w:rsidR="00F55367" w:rsidRDefault="00F55367">
      <w:pPr>
        <w:pStyle w:val="Textonotapie"/>
      </w:pPr>
      <w:r>
        <w:rPr>
          <w:rStyle w:val="Refdenotaalpie"/>
        </w:rPr>
        <w:footnoteRef/>
      </w:r>
      <w:r>
        <w:t xml:space="preserve"> </w:t>
      </w:r>
      <w:r w:rsidRPr="00EA625B">
        <w:t>http://dle.rae.es/srv/fetch?id=CJ3Oh4u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55367" w:rsidRDefault="00F55367" w:rsidP="001C6012">
    <w:pPr>
      <w:pStyle w:val="Encabezado"/>
      <w:tabs>
        <w:tab w:val="clear" w:pos="4252"/>
        <w:tab w:val="clear" w:pos="8504"/>
        <w:tab w:val="left" w:pos="8460"/>
      </w:tabs>
    </w:pPr>
    <w:r>
      <w:tab/>
    </w:r>
  </w:p>
  <w:p w14:paraId="64F5F23E" w14:textId="390690E5" w:rsidR="00F55367" w:rsidRDefault="00F55367">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55367" w:rsidRPr="00674A46" w14:paraId="07F2896E" w14:textId="77777777" w:rsidTr="006E6B65">
      <w:trPr>
        <w:trHeight w:val="138"/>
        <w:jc w:val="right"/>
      </w:trPr>
      <w:tc>
        <w:tcPr>
          <w:tcW w:w="3544" w:type="dxa"/>
          <w:vAlign w:val="center"/>
        </w:tcPr>
        <w:p w14:paraId="4A5B1974" w14:textId="3B2AB4E0" w:rsidR="00F55367" w:rsidRPr="00674A46" w:rsidRDefault="00F5536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4BD2E29" w:rsidR="00F55367" w:rsidRPr="00674A46" w:rsidRDefault="00F55367" w:rsidP="004B4A8F">
          <w:pPr>
            <w:pStyle w:val="Encabezado"/>
            <w:rPr>
              <w:rFonts w:ascii="Palatino Linotype" w:hAnsi="Palatino Linotype"/>
              <w:b/>
              <w:sz w:val="22"/>
              <w:szCs w:val="22"/>
            </w:rPr>
          </w:pPr>
          <w:r>
            <w:rPr>
              <w:rFonts w:ascii="Palatino Linotype" w:hAnsi="Palatino Linotype" w:cs="Arial"/>
              <w:b/>
              <w:bCs/>
              <w:sz w:val="22"/>
              <w:szCs w:val="22"/>
              <w:lang w:eastAsia="es-MX"/>
            </w:rPr>
            <w:t>01863/INFOEM/IP/RR/2018 y acumulados</w:t>
          </w:r>
        </w:p>
      </w:tc>
    </w:tr>
    <w:tr w:rsidR="00F55367" w:rsidRPr="00674A46" w14:paraId="1B5D8690" w14:textId="77777777" w:rsidTr="006E6B65">
      <w:trPr>
        <w:trHeight w:val="233"/>
        <w:jc w:val="right"/>
      </w:trPr>
      <w:tc>
        <w:tcPr>
          <w:tcW w:w="3544" w:type="dxa"/>
          <w:vAlign w:val="center"/>
        </w:tcPr>
        <w:p w14:paraId="3903F2C6" w14:textId="22D569F8" w:rsidR="00F55367" w:rsidRPr="00674A46" w:rsidRDefault="00F5536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6F3362F" w:rsidR="00F55367" w:rsidRPr="00E67848" w:rsidRDefault="00F55367" w:rsidP="00E66073">
          <w:pPr>
            <w:pStyle w:val="Encabezado"/>
            <w:rPr>
              <w:rFonts w:ascii="Palatino Linotype" w:hAnsi="Palatino Linotype"/>
              <w:b/>
              <w:sz w:val="22"/>
              <w:szCs w:val="22"/>
            </w:rPr>
          </w:pPr>
          <w:r w:rsidRPr="00E67848">
            <w:rPr>
              <w:rFonts w:ascii="Palatino Linotype" w:hAnsi="Palatino Linotype"/>
              <w:b/>
              <w:bCs/>
              <w:color w:val="000000"/>
              <w:sz w:val="22"/>
              <w:szCs w:val="22"/>
            </w:rPr>
            <w:t>Instituto Electoral del Estado de México</w:t>
          </w:r>
        </w:p>
      </w:tc>
    </w:tr>
    <w:tr w:rsidR="00F55367" w:rsidRPr="00674A46" w14:paraId="095EB01B" w14:textId="77777777" w:rsidTr="006E6B65">
      <w:trPr>
        <w:trHeight w:val="321"/>
        <w:jc w:val="right"/>
      </w:trPr>
      <w:tc>
        <w:tcPr>
          <w:tcW w:w="3544" w:type="dxa"/>
          <w:vAlign w:val="center"/>
        </w:tcPr>
        <w:p w14:paraId="6E000A51" w14:textId="25DCC1C7" w:rsidR="00F55367" w:rsidRPr="00674A46" w:rsidRDefault="00F5536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7836D291" w:rsidR="00F55367" w:rsidRPr="00674A46" w:rsidRDefault="00F5536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55367" w:rsidRDefault="00F5536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55367" w:rsidRDefault="00F55367" w:rsidP="00472C41">
    <w:pPr>
      <w:pStyle w:val="Encabezado"/>
      <w:tabs>
        <w:tab w:val="clear" w:pos="4252"/>
        <w:tab w:val="clear" w:pos="8504"/>
        <w:tab w:val="left" w:pos="3103"/>
      </w:tabs>
    </w:pPr>
    <w:r>
      <w:tab/>
    </w:r>
  </w:p>
  <w:tbl>
    <w:tblPr>
      <w:tblStyle w:val="Tablaconcuadrcula"/>
      <w:tblW w:w="694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85"/>
    </w:tblGrid>
    <w:tr w:rsidR="00F55367" w:rsidRPr="00674A46" w14:paraId="0A3256F2" w14:textId="77777777" w:rsidTr="002348E6">
      <w:trPr>
        <w:trHeight w:val="138"/>
        <w:jc w:val="right"/>
      </w:trPr>
      <w:tc>
        <w:tcPr>
          <w:tcW w:w="3261" w:type="dxa"/>
          <w:vAlign w:val="center"/>
        </w:tcPr>
        <w:p w14:paraId="3D80769D" w14:textId="316F11F8" w:rsidR="00F55367" w:rsidRPr="00674A46" w:rsidRDefault="00F5536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14:paraId="0453495E" w14:textId="52AED137" w:rsidR="00F55367" w:rsidRPr="00674A46" w:rsidRDefault="00F55367" w:rsidP="002348E6">
          <w:pPr>
            <w:pStyle w:val="Encabezado"/>
            <w:jc w:val="right"/>
            <w:rPr>
              <w:rFonts w:ascii="Palatino Linotype" w:hAnsi="Palatino Linotype"/>
              <w:b/>
              <w:sz w:val="22"/>
              <w:szCs w:val="22"/>
            </w:rPr>
          </w:pPr>
          <w:r w:rsidRPr="005E50C3">
            <w:rPr>
              <w:rFonts w:ascii="Palatino Linotype" w:hAnsi="Palatino Linotype" w:cs="Arial"/>
              <w:b/>
              <w:bCs/>
              <w:sz w:val="22"/>
              <w:szCs w:val="22"/>
              <w:lang w:eastAsia="es-MX"/>
            </w:rPr>
            <w:t>0</w:t>
          </w:r>
          <w:r>
            <w:rPr>
              <w:rFonts w:ascii="Palatino Linotype" w:hAnsi="Palatino Linotype" w:cs="Arial"/>
              <w:b/>
              <w:bCs/>
              <w:sz w:val="22"/>
              <w:szCs w:val="22"/>
              <w:lang w:eastAsia="es-MX"/>
            </w:rPr>
            <w:t>1863/INFOEM/IP/RR/2018 y acumulados</w:t>
          </w:r>
        </w:p>
      </w:tc>
    </w:tr>
    <w:tr w:rsidR="00F55367" w:rsidRPr="00B75F20" w14:paraId="128C8B3C" w14:textId="77777777" w:rsidTr="002348E6">
      <w:trPr>
        <w:trHeight w:val="233"/>
        <w:jc w:val="right"/>
      </w:trPr>
      <w:tc>
        <w:tcPr>
          <w:tcW w:w="3261" w:type="dxa"/>
          <w:vAlign w:val="center"/>
        </w:tcPr>
        <w:p w14:paraId="483E3371" w14:textId="66B1BC74" w:rsidR="00F55367" w:rsidRPr="00674A46" w:rsidRDefault="00F5536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17D9983A" w:rsidR="00F55367" w:rsidRPr="00B75F20" w:rsidRDefault="0021473F" w:rsidP="002348E6">
          <w:pPr>
            <w:pStyle w:val="Encabezado"/>
            <w:jc w:val="right"/>
            <w:rPr>
              <w:rFonts w:ascii="Palatino Linotype" w:hAnsi="Palatino Linotype"/>
              <w:b/>
              <w:sz w:val="22"/>
              <w:szCs w:val="22"/>
            </w:rPr>
          </w:pPr>
          <w:r w:rsidRPr="0021473F">
            <w:rPr>
              <w:rFonts w:ascii="Palatino Linotype" w:hAnsi="Palatino Linotype"/>
              <w:b/>
              <w:sz w:val="22"/>
              <w:szCs w:val="22"/>
              <w:highlight w:val="black"/>
            </w:rPr>
            <w:t>-----------------------------------</w:t>
          </w:r>
        </w:p>
      </w:tc>
    </w:tr>
    <w:tr w:rsidR="00F55367" w:rsidRPr="00674A46" w14:paraId="41BE0704" w14:textId="77777777" w:rsidTr="002348E6">
      <w:trPr>
        <w:trHeight w:val="321"/>
        <w:jc w:val="right"/>
      </w:trPr>
      <w:tc>
        <w:tcPr>
          <w:tcW w:w="3261" w:type="dxa"/>
          <w:vAlign w:val="center"/>
        </w:tcPr>
        <w:p w14:paraId="34C64148" w14:textId="10C6C8A9" w:rsidR="00F55367" w:rsidRPr="00674A46" w:rsidRDefault="00F5536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5" w:type="dxa"/>
          <w:vAlign w:val="center"/>
        </w:tcPr>
        <w:p w14:paraId="34C341BF" w14:textId="4A0064F2" w:rsidR="00F55367" w:rsidRPr="00674A46" w:rsidRDefault="00F55367" w:rsidP="002348E6">
          <w:pPr>
            <w:pStyle w:val="Encabezado"/>
            <w:jc w:val="right"/>
            <w:rPr>
              <w:rFonts w:ascii="Palatino Linotype" w:hAnsi="Palatino Linotype"/>
              <w:b/>
              <w:sz w:val="22"/>
              <w:szCs w:val="22"/>
            </w:rPr>
          </w:pPr>
          <w:r w:rsidRPr="004B4A8F">
            <w:rPr>
              <w:rFonts w:ascii="Palatino Linotype" w:hAnsi="Palatino Linotype"/>
              <w:b/>
              <w:bCs/>
              <w:color w:val="000000"/>
              <w:sz w:val="22"/>
              <w:szCs w:val="22"/>
            </w:rPr>
            <w:t>Instituto Electoral del Estado de México</w:t>
          </w:r>
        </w:p>
      </w:tc>
    </w:tr>
    <w:tr w:rsidR="00F55367" w:rsidRPr="00674A46" w14:paraId="0C8B6193" w14:textId="77777777" w:rsidTr="002348E6">
      <w:trPr>
        <w:trHeight w:val="321"/>
        <w:jc w:val="right"/>
      </w:trPr>
      <w:tc>
        <w:tcPr>
          <w:tcW w:w="3261" w:type="dxa"/>
          <w:vAlign w:val="center"/>
        </w:tcPr>
        <w:p w14:paraId="321FFAFF" w14:textId="40E5A678" w:rsidR="00F55367" w:rsidRPr="00674A46" w:rsidRDefault="00F5536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14:paraId="0FECDA9D" w14:textId="77777777" w:rsidR="00F55367" w:rsidRPr="00674A46" w:rsidRDefault="00F55367" w:rsidP="002348E6">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55367" w:rsidRDefault="00F5536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152A"/>
    <w:multiLevelType w:val="hybridMultilevel"/>
    <w:tmpl w:val="42CE2A4A"/>
    <w:lvl w:ilvl="0" w:tplc="C7BC065A">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C4B59"/>
    <w:multiLevelType w:val="hybridMultilevel"/>
    <w:tmpl w:val="8EDAD80A"/>
    <w:lvl w:ilvl="0" w:tplc="BAF6E874">
      <w:start w:val="9"/>
      <w:numFmt w:val="lowerLetter"/>
      <w:lvlText w:val="%1)"/>
      <w:lvlJc w:val="left"/>
      <w:pPr>
        <w:ind w:left="36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C4493B"/>
    <w:multiLevelType w:val="hybridMultilevel"/>
    <w:tmpl w:val="9192F9D8"/>
    <w:lvl w:ilvl="0" w:tplc="2A683C34">
      <w:start w:val="2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304A4E"/>
    <w:multiLevelType w:val="hybridMultilevel"/>
    <w:tmpl w:val="7CAE844E"/>
    <w:lvl w:ilvl="0" w:tplc="4F20D140">
      <w:start w:val="2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506775"/>
    <w:multiLevelType w:val="hybridMultilevel"/>
    <w:tmpl w:val="FAD0B092"/>
    <w:lvl w:ilvl="0" w:tplc="3FB698F6">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540784"/>
    <w:multiLevelType w:val="hybridMultilevel"/>
    <w:tmpl w:val="98B2788C"/>
    <w:lvl w:ilvl="0" w:tplc="14C2A796">
      <w:start w:val="1"/>
      <w:numFmt w:val="lowerLetter"/>
      <w:lvlText w:val="%1)"/>
      <w:lvlJc w:val="left"/>
      <w:pPr>
        <w:ind w:left="644" w:hanging="360"/>
      </w:pPr>
      <w:rPr>
        <w:rFonts w:eastAsiaTheme="majorEastAsia" w:cstheme="majorBidi"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1B925795"/>
    <w:multiLevelType w:val="hybridMultilevel"/>
    <w:tmpl w:val="F3627830"/>
    <w:lvl w:ilvl="0" w:tplc="3E6405B2">
      <w:start w:val="1"/>
      <w:numFmt w:val="lowerLetter"/>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756FF7"/>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7A687F"/>
    <w:multiLevelType w:val="hybridMultilevel"/>
    <w:tmpl w:val="3DBCC8B8"/>
    <w:lvl w:ilvl="0" w:tplc="9F3AE8B6">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39E19F6"/>
    <w:multiLevelType w:val="hybridMultilevel"/>
    <w:tmpl w:val="94F28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030B3C"/>
    <w:multiLevelType w:val="hybridMultilevel"/>
    <w:tmpl w:val="4E3A9CA4"/>
    <w:lvl w:ilvl="0" w:tplc="4748E69A">
      <w:start w:val="25"/>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2210D3"/>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61F77"/>
    <w:multiLevelType w:val="hybridMultilevel"/>
    <w:tmpl w:val="C4E0659C"/>
    <w:lvl w:ilvl="0" w:tplc="1362E8B0">
      <w:start w:val="36"/>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F23D02"/>
    <w:multiLevelType w:val="hybridMultilevel"/>
    <w:tmpl w:val="5A409F58"/>
    <w:lvl w:ilvl="0" w:tplc="080A0013">
      <w:start w:val="1"/>
      <w:numFmt w:val="upperRoman"/>
      <w:lvlText w:val="%1."/>
      <w:lvlJc w:val="righ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5">
    <w:nsid w:val="2D001DB6"/>
    <w:multiLevelType w:val="hybridMultilevel"/>
    <w:tmpl w:val="04A8136A"/>
    <w:lvl w:ilvl="0" w:tplc="D292C5E4">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443AE178"/>
    <w:lvl w:ilvl="0" w:tplc="5EFE98EE">
      <w:start w:val="1"/>
      <w:numFmt w:val="decimal"/>
      <w:lvlText w:val="%1."/>
      <w:lvlJc w:val="left"/>
      <w:pPr>
        <w:ind w:left="36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04B851B4"/>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44B6F72"/>
    <w:multiLevelType w:val="hybridMultilevel"/>
    <w:tmpl w:val="9578C3BE"/>
    <w:lvl w:ilvl="0" w:tplc="5B789054">
      <w:start w:val="28"/>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6F41B9"/>
    <w:multiLevelType w:val="hybridMultilevel"/>
    <w:tmpl w:val="ABD8F538"/>
    <w:lvl w:ilvl="0" w:tplc="A9A83DBA">
      <w:start w:val="22"/>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AC15DB"/>
    <w:multiLevelType w:val="hybridMultilevel"/>
    <w:tmpl w:val="5956A916"/>
    <w:lvl w:ilvl="0" w:tplc="6B286A32">
      <w:start w:val="7"/>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877508"/>
    <w:multiLevelType w:val="hybridMultilevel"/>
    <w:tmpl w:val="891EB52A"/>
    <w:lvl w:ilvl="0" w:tplc="82E053DE">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5716CD"/>
    <w:multiLevelType w:val="hybridMultilevel"/>
    <w:tmpl w:val="5174319E"/>
    <w:lvl w:ilvl="0" w:tplc="A69E638C">
      <w:start w:val="1"/>
      <w:numFmt w:val="lowerLetter"/>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962229"/>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57076B9"/>
    <w:multiLevelType w:val="multilevel"/>
    <w:tmpl w:val="5884479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5D64A9B"/>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D936F3"/>
    <w:multiLevelType w:val="multilevel"/>
    <w:tmpl w:val="6DEC99CC"/>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ADD1377"/>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9">
    <w:nsid w:val="5F4238E6"/>
    <w:multiLevelType w:val="hybridMultilevel"/>
    <w:tmpl w:val="02909A62"/>
    <w:lvl w:ilvl="0" w:tplc="9B48C56E">
      <w:start w:val="6"/>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F580327"/>
    <w:multiLevelType w:val="multilevel"/>
    <w:tmpl w:val="700E4620"/>
    <w:lvl w:ilvl="0">
      <w:start w:val="9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16E1730"/>
    <w:multiLevelType w:val="hybridMultilevel"/>
    <w:tmpl w:val="5E7406FC"/>
    <w:lvl w:ilvl="0" w:tplc="E382942C">
      <w:start w:val="3"/>
      <w:numFmt w:val="lowerLetter"/>
      <w:lvlText w:val="%1)"/>
      <w:lvlJc w:val="left"/>
      <w:pPr>
        <w:ind w:left="36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B475F3"/>
    <w:multiLevelType w:val="hybridMultilevel"/>
    <w:tmpl w:val="93F244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42B19DE"/>
    <w:multiLevelType w:val="hybridMultilevel"/>
    <w:tmpl w:val="0882ADA0"/>
    <w:lvl w:ilvl="0" w:tplc="91D40EBC">
      <w:start w:val="8"/>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5">
    <w:nsid w:val="6E2E2A9A"/>
    <w:multiLevelType w:val="hybridMultilevel"/>
    <w:tmpl w:val="9C0CFC40"/>
    <w:lvl w:ilvl="0" w:tplc="4CBEAB42">
      <w:start w:val="1"/>
      <w:numFmt w:val="lowerLetter"/>
      <w:lvlText w:val="%1)"/>
      <w:lvlJc w:val="left"/>
      <w:pPr>
        <w:ind w:left="720" w:hanging="360"/>
      </w:pPr>
      <w:rPr>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340466"/>
    <w:multiLevelType w:val="hybridMultilevel"/>
    <w:tmpl w:val="E8FEEA9A"/>
    <w:lvl w:ilvl="0" w:tplc="FA96EA44">
      <w:start w:val="75"/>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09D7865"/>
    <w:multiLevelType w:val="hybridMultilevel"/>
    <w:tmpl w:val="A1AE27DA"/>
    <w:lvl w:ilvl="0" w:tplc="5A502C9C">
      <w:start w:val="2"/>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33F0F92"/>
    <w:multiLevelType w:val="hybridMultilevel"/>
    <w:tmpl w:val="CFDEF6B0"/>
    <w:lvl w:ilvl="0" w:tplc="610EE3E2">
      <w:start w:val="1"/>
      <w:numFmt w:val="lowerLetter"/>
      <w:lvlText w:val="%1)"/>
      <w:lvlJc w:val="left"/>
      <w:pPr>
        <w:ind w:left="1080" w:hanging="360"/>
      </w:pPr>
      <w:rPr>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75AF00B5"/>
    <w:multiLevelType w:val="multilevel"/>
    <w:tmpl w:val="5F0E0E32"/>
    <w:lvl w:ilvl="0">
      <w:start w:val="7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70136A0"/>
    <w:multiLevelType w:val="hybridMultilevel"/>
    <w:tmpl w:val="94BC68D2"/>
    <w:lvl w:ilvl="0" w:tplc="B288A8E6">
      <w:start w:val="27"/>
      <w:numFmt w:val="decimal"/>
      <w:lvlText w:val="%1."/>
      <w:lvlJc w:val="left"/>
      <w:pPr>
        <w:ind w:left="8299"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0"/>
  </w:num>
  <w:num w:numId="2">
    <w:abstractNumId w:val="37"/>
  </w:num>
  <w:num w:numId="3">
    <w:abstractNumId w:val="27"/>
  </w:num>
  <w:num w:numId="4">
    <w:abstractNumId w:val="9"/>
  </w:num>
  <w:num w:numId="5">
    <w:abstractNumId w:val="28"/>
  </w:num>
  <w:num w:numId="6">
    <w:abstractNumId w:val="34"/>
  </w:num>
  <w:num w:numId="7">
    <w:abstractNumId w:val="30"/>
  </w:num>
  <w:num w:numId="8">
    <w:abstractNumId w:val="17"/>
  </w:num>
  <w:num w:numId="9">
    <w:abstractNumId w:val="35"/>
  </w:num>
  <w:num w:numId="10">
    <w:abstractNumId w:val="39"/>
  </w:num>
  <w:num w:numId="11">
    <w:abstractNumId w:val="38"/>
  </w:num>
  <w:num w:numId="12">
    <w:abstractNumId w:val="31"/>
  </w:num>
  <w:num w:numId="13">
    <w:abstractNumId w:val="8"/>
  </w:num>
  <w:num w:numId="14">
    <w:abstractNumId w:val="15"/>
  </w:num>
  <w:num w:numId="15">
    <w:abstractNumId w:val="29"/>
  </w:num>
  <w:num w:numId="16">
    <w:abstractNumId w:val="0"/>
  </w:num>
  <w:num w:numId="17">
    <w:abstractNumId w:val="1"/>
  </w:num>
  <w:num w:numId="18">
    <w:abstractNumId w:val="4"/>
  </w:num>
  <w:num w:numId="19">
    <w:abstractNumId w:val="21"/>
  </w:num>
  <w:num w:numId="20">
    <w:abstractNumId w:val="11"/>
  </w:num>
  <w:num w:numId="21">
    <w:abstractNumId w:val="24"/>
  </w:num>
  <w:num w:numId="22">
    <w:abstractNumId w:val="3"/>
  </w:num>
  <w:num w:numId="23">
    <w:abstractNumId w:val="6"/>
  </w:num>
  <w:num w:numId="24">
    <w:abstractNumId w:val="32"/>
  </w:num>
  <w:num w:numId="25">
    <w:abstractNumId w:val="20"/>
  </w:num>
  <w:num w:numId="26">
    <w:abstractNumId w:val="22"/>
  </w:num>
  <w:num w:numId="27">
    <w:abstractNumId w:val="33"/>
  </w:num>
  <w:num w:numId="28">
    <w:abstractNumId w:val="23"/>
  </w:num>
  <w:num w:numId="29">
    <w:abstractNumId w:val="7"/>
  </w:num>
  <w:num w:numId="30">
    <w:abstractNumId w:val="12"/>
  </w:num>
  <w:num w:numId="31">
    <w:abstractNumId w:val="25"/>
  </w:num>
  <w:num w:numId="32">
    <w:abstractNumId w:val="41"/>
  </w:num>
  <w:num w:numId="33">
    <w:abstractNumId w:val="2"/>
  </w:num>
  <w:num w:numId="34">
    <w:abstractNumId w:val="16"/>
  </w:num>
  <w:num w:numId="35">
    <w:abstractNumId w:val="26"/>
  </w:num>
  <w:num w:numId="36">
    <w:abstractNumId w:val="19"/>
  </w:num>
  <w:num w:numId="37">
    <w:abstractNumId w:val="18"/>
  </w:num>
  <w:num w:numId="38">
    <w:abstractNumId w:val="36"/>
  </w:num>
  <w:num w:numId="39">
    <w:abstractNumId w:val="14"/>
  </w:num>
  <w:num w:numId="40">
    <w:abstractNumId w:val="13"/>
  </w:num>
  <w:num w:numId="41">
    <w:abstractNumId w:val="40"/>
  </w:num>
  <w:num w:numId="4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72D1"/>
    <w:rsid w:val="00007E8A"/>
    <w:rsid w:val="0001106B"/>
    <w:rsid w:val="00012472"/>
    <w:rsid w:val="000203D3"/>
    <w:rsid w:val="000211F8"/>
    <w:rsid w:val="00026337"/>
    <w:rsid w:val="0003063D"/>
    <w:rsid w:val="00031F10"/>
    <w:rsid w:val="00032493"/>
    <w:rsid w:val="00033FDC"/>
    <w:rsid w:val="0003495D"/>
    <w:rsid w:val="0004193F"/>
    <w:rsid w:val="00042380"/>
    <w:rsid w:val="0004246E"/>
    <w:rsid w:val="0004686A"/>
    <w:rsid w:val="000468E2"/>
    <w:rsid w:val="00047B59"/>
    <w:rsid w:val="0005237C"/>
    <w:rsid w:val="00052A3C"/>
    <w:rsid w:val="00054A03"/>
    <w:rsid w:val="00056A79"/>
    <w:rsid w:val="00061344"/>
    <w:rsid w:val="00062379"/>
    <w:rsid w:val="000631D9"/>
    <w:rsid w:val="000647ED"/>
    <w:rsid w:val="00064A37"/>
    <w:rsid w:val="00064B95"/>
    <w:rsid w:val="0006608C"/>
    <w:rsid w:val="000700A4"/>
    <w:rsid w:val="0007293E"/>
    <w:rsid w:val="000800AC"/>
    <w:rsid w:val="000813F6"/>
    <w:rsid w:val="00082D11"/>
    <w:rsid w:val="0008542A"/>
    <w:rsid w:val="00090D6F"/>
    <w:rsid w:val="00090DBA"/>
    <w:rsid w:val="000A319B"/>
    <w:rsid w:val="000A3932"/>
    <w:rsid w:val="000A3F90"/>
    <w:rsid w:val="000A4E44"/>
    <w:rsid w:val="000A77ED"/>
    <w:rsid w:val="000B0370"/>
    <w:rsid w:val="000B5D79"/>
    <w:rsid w:val="000C0061"/>
    <w:rsid w:val="000C0663"/>
    <w:rsid w:val="000C10B9"/>
    <w:rsid w:val="000C2E5F"/>
    <w:rsid w:val="000C3861"/>
    <w:rsid w:val="000C3C7C"/>
    <w:rsid w:val="000C4A8E"/>
    <w:rsid w:val="000C5A04"/>
    <w:rsid w:val="000C5AF7"/>
    <w:rsid w:val="000D0855"/>
    <w:rsid w:val="000D1AA2"/>
    <w:rsid w:val="000D1E0F"/>
    <w:rsid w:val="000D20DD"/>
    <w:rsid w:val="000D3164"/>
    <w:rsid w:val="000D3275"/>
    <w:rsid w:val="000D5A1D"/>
    <w:rsid w:val="000D7369"/>
    <w:rsid w:val="000D79A4"/>
    <w:rsid w:val="000E07A6"/>
    <w:rsid w:val="000E07DC"/>
    <w:rsid w:val="000E2665"/>
    <w:rsid w:val="000E48BC"/>
    <w:rsid w:val="000E58AD"/>
    <w:rsid w:val="000F2EDD"/>
    <w:rsid w:val="00100DDD"/>
    <w:rsid w:val="00102447"/>
    <w:rsid w:val="00102549"/>
    <w:rsid w:val="00103888"/>
    <w:rsid w:val="001044CB"/>
    <w:rsid w:val="00107499"/>
    <w:rsid w:val="00107557"/>
    <w:rsid w:val="00110A8E"/>
    <w:rsid w:val="0011167C"/>
    <w:rsid w:val="00112B02"/>
    <w:rsid w:val="00114A21"/>
    <w:rsid w:val="00115F0F"/>
    <w:rsid w:val="00117C4A"/>
    <w:rsid w:val="0012006D"/>
    <w:rsid w:val="00121D5D"/>
    <w:rsid w:val="001253D1"/>
    <w:rsid w:val="00131251"/>
    <w:rsid w:val="001318D2"/>
    <w:rsid w:val="001323AA"/>
    <w:rsid w:val="00132C06"/>
    <w:rsid w:val="00133B79"/>
    <w:rsid w:val="00133CE5"/>
    <w:rsid w:val="00134836"/>
    <w:rsid w:val="00134B9C"/>
    <w:rsid w:val="001352E5"/>
    <w:rsid w:val="00140D44"/>
    <w:rsid w:val="0014352A"/>
    <w:rsid w:val="001436BB"/>
    <w:rsid w:val="001453B6"/>
    <w:rsid w:val="001459C8"/>
    <w:rsid w:val="00147864"/>
    <w:rsid w:val="0015165B"/>
    <w:rsid w:val="001519C2"/>
    <w:rsid w:val="0015354C"/>
    <w:rsid w:val="00153833"/>
    <w:rsid w:val="0015466E"/>
    <w:rsid w:val="001546F4"/>
    <w:rsid w:val="00154765"/>
    <w:rsid w:val="00154EF0"/>
    <w:rsid w:val="00155E24"/>
    <w:rsid w:val="00156A23"/>
    <w:rsid w:val="00157CD2"/>
    <w:rsid w:val="00160FC3"/>
    <w:rsid w:val="001621B5"/>
    <w:rsid w:val="001631ED"/>
    <w:rsid w:val="001648EE"/>
    <w:rsid w:val="00164B65"/>
    <w:rsid w:val="00165393"/>
    <w:rsid w:val="00166794"/>
    <w:rsid w:val="001727D3"/>
    <w:rsid w:val="001734A2"/>
    <w:rsid w:val="001775DF"/>
    <w:rsid w:val="00177E46"/>
    <w:rsid w:val="00185071"/>
    <w:rsid w:val="00192E4B"/>
    <w:rsid w:val="00195ADE"/>
    <w:rsid w:val="00197BB1"/>
    <w:rsid w:val="001A0571"/>
    <w:rsid w:val="001A138D"/>
    <w:rsid w:val="001A2079"/>
    <w:rsid w:val="001A2857"/>
    <w:rsid w:val="001A2A89"/>
    <w:rsid w:val="001A3102"/>
    <w:rsid w:val="001A5466"/>
    <w:rsid w:val="001A61E1"/>
    <w:rsid w:val="001A6C1E"/>
    <w:rsid w:val="001B3659"/>
    <w:rsid w:val="001B53A0"/>
    <w:rsid w:val="001B5F70"/>
    <w:rsid w:val="001B77C6"/>
    <w:rsid w:val="001C13B1"/>
    <w:rsid w:val="001C1C2A"/>
    <w:rsid w:val="001C1CDE"/>
    <w:rsid w:val="001C44C8"/>
    <w:rsid w:val="001C54A9"/>
    <w:rsid w:val="001C595F"/>
    <w:rsid w:val="001C6012"/>
    <w:rsid w:val="001C67B0"/>
    <w:rsid w:val="001C79FA"/>
    <w:rsid w:val="001D07C9"/>
    <w:rsid w:val="001D0E73"/>
    <w:rsid w:val="001D1324"/>
    <w:rsid w:val="001D3AB5"/>
    <w:rsid w:val="001D7E82"/>
    <w:rsid w:val="001E0A39"/>
    <w:rsid w:val="001E0AD2"/>
    <w:rsid w:val="001E3F91"/>
    <w:rsid w:val="001E55B7"/>
    <w:rsid w:val="001E6822"/>
    <w:rsid w:val="001E69B4"/>
    <w:rsid w:val="001E74A5"/>
    <w:rsid w:val="001E7B9E"/>
    <w:rsid w:val="001F025B"/>
    <w:rsid w:val="001F1403"/>
    <w:rsid w:val="001F33E8"/>
    <w:rsid w:val="001F351E"/>
    <w:rsid w:val="001F7DE2"/>
    <w:rsid w:val="002031F3"/>
    <w:rsid w:val="00211229"/>
    <w:rsid w:val="0021157C"/>
    <w:rsid w:val="00212ABC"/>
    <w:rsid w:val="00212C9C"/>
    <w:rsid w:val="00213108"/>
    <w:rsid w:val="0021453E"/>
    <w:rsid w:val="0021473F"/>
    <w:rsid w:val="0021475E"/>
    <w:rsid w:val="002179AC"/>
    <w:rsid w:val="00220ADB"/>
    <w:rsid w:val="002217BA"/>
    <w:rsid w:val="00221EB7"/>
    <w:rsid w:val="00222C1C"/>
    <w:rsid w:val="00223507"/>
    <w:rsid w:val="00230170"/>
    <w:rsid w:val="002305CF"/>
    <w:rsid w:val="00232CC6"/>
    <w:rsid w:val="002345FF"/>
    <w:rsid w:val="002348E6"/>
    <w:rsid w:val="002363F1"/>
    <w:rsid w:val="00237611"/>
    <w:rsid w:val="00240396"/>
    <w:rsid w:val="00242981"/>
    <w:rsid w:val="00244318"/>
    <w:rsid w:val="00244F8B"/>
    <w:rsid w:val="00247AAD"/>
    <w:rsid w:val="00250666"/>
    <w:rsid w:val="00252B41"/>
    <w:rsid w:val="0025524F"/>
    <w:rsid w:val="00255B21"/>
    <w:rsid w:val="00260C1D"/>
    <w:rsid w:val="00261001"/>
    <w:rsid w:val="00261ADF"/>
    <w:rsid w:val="00262A7D"/>
    <w:rsid w:val="00264D02"/>
    <w:rsid w:val="0026500D"/>
    <w:rsid w:val="00265CD7"/>
    <w:rsid w:val="002665BD"/>
    <w:rsid w:val="00270F45"/>
    <w:rsid w:val="00271B06"/>
    <w:rsid w:val="00273013"/>
    <w:rsid w:val="00273C37"/>
    <w:rsid w:val="0027430D"/>
    <w:rsid w:val="00274E63"/>
    <w:rsid w:val="00275E8F"/>
    <w:rsid w:val="002777D5"/>
    <w:rsid w:val="00277A35"/>
    <w:rsid w:val="00280994"/>
    <w:rsid w:val="00283BBA"/>
    <w:rsid w:val="00285D04"/>
    <w:rsid w:val="002860FE"/>
    <w:rsid w:val="00286AD1"/>
    <w:rsid w:val="002871EB"/>
    <w:rsid w:val="00290A24"/>
    <w:rsid w:val="0029534C"/>
    <w:rsid w:val="002A35B6"/>
    <w:rsid w:val="002B0014"/>
    <w:rsid w:val="002B085C"/>
    <w:rsid w:val="002B2A2E"/>
    <w:rsid w:val="002B2F59"/>
    <w:rsid w:val="002B4D21"/>
    <w:rsid w:val="002C0804"/>
    <w:rsid w:val="002C2D44"/>
    <w:rsid w:val="002C4715"/>
    <w:rsid w:val="002C4780"/>
    <w:rsid w:val="002C47ED"/>
    <w:rsid w:val="002C484A"/>
    <w:rsid w:val="002C56FD"/>
    <w:rsid w:val="002C570D"/>
    <w:rsid w:val="002C780A"/>
    <w:rsid w:val="002C7BE6"/>
    <w:rsid w:val="002D10C8"/>
    <w:rsid w:val="002D1A38"/>
    <w:rsid w:val="002D2E16"/>
    <w:rsid w:val="002D373C"/>
    <w:rsid w:val="002D6893"/>
    <w:rsid w:val="002E118F"/>
    <w:rsid w:val="002E482C"/>
    <w:rsid w:val="002E6531"/>
    <w:rsid w:val="002E689B"/>
    <w:rsid w:val="002E74CE"/>
    <w:rsid w:val="002E7AD0"/>
    <w:rsid w:val="002F303C"/>
    <w:rsid w:val="002F3672"/>
    <w:rsid w:val="002F72FA"/>
    <w:rsid w:val="003007BC"/>
    <w:rsid w:val="003007E0"/>
    <w:rsid w:val="00300815"/>
    <w:rsid w:val="0030150B"/>
    <w:rsid w:val="00301B41"/>
    <w:rsid w:val="00301D47"/>
    <w:rsid w:val="003030B1"/>
    <w:rsid w:val="00303717"/>
    <w:rsid w:val="00303991"/>
    <w:rsid w:val="00304013"/>
    <w:rsid w:val="00304137"/>
    <w:rsid w:val="00305F6D"/>
    <w:rsid w:val="00307227"/>
    <w:rsid w:val="003105D0"/>
    <w:rsid w:val="00310D66"/>
    <w:rsid w:val="003116A6"/>
    <w:rsid w:val="0031439F"/>
    <w:rsid w:val="00316065"/>
    <w:rsid w:val="00317883"/>
    <w:rsid w:val="00317EFF"/>
    <w:rsid w:val="0032053F"/>
    <w:rsid w:val="003219E3"/>
    <w:rsid w:val="00321AA3"/>
    <w:rsid w:val="00323680"/>
    <w:rsid w:val="00323895"/>
    <w:rsid w:val="00327D79"/>
    <w:rsid w:val="00333BE8"/>
    <w:rsid w:val="00335BFE"/>
    <w:rsid w:val="0033608B"/>
    <w:rsid w:val="00337229"/>
    <w:rsid w:val="003407D0"/>
    <w:rsid w:val="003411E1"/>
    <w:rsid w:val="00343447"/>
    <w:rsid w:val="00344DD3"/>
    <w:rsid w:val="00345B79"/>
    <w:rsid w:val="00345D0F"/>
    <w:rsid w:val="00346885"/>
    <w:rsid w:val="003472B3"/>
    <w:rsid w:val="00347DC2"/>
    <w:rsid w:val="0035104F"/>
    <w:rsid w:val="00355AEE"/>
    <w:rsid w:val="00355D3B"/>
    <w:rsid w:val="003569FB"/>
    <w:rsid w:val="0036073F"/>
    <w:rsid w:val="003643B3"/>
    <w:rsid w:val="00367C94"/>
    <w:rsid w:val="00370BB1"/>
    <w:rsid w:val="003721B2"/>
    <w:rsid w:val="003752C5"/>
    <w:rsid w:val="00383E66"/>
    <w:rsid w:val="00387DC9"/>
    <w:rsid w:val="0039193E"/>
    <w:rsid w:val="00391ADA"/>
    <w:rsid w:val="00392CDB"/>
    <w:rsid w:val="0039380F"/>
    <w:rsid w:val="00393B71"/>
    <w:rsid w:val="00394095"/>
    <w:rsid w:val="003940F6"/>
    <w:rsid w:val="00396545"/>
    <w:rsid w:val="00396F71"/>
    <w:rsid w:val="003A2029"/>
    <w:rsid w:val="003A6417"/>
    <w:rsid w:val="003A65FE"/>
    <w:rsid w:val="003A6A5A"/>
    <w:rsid w:val="003A7221"/>
    <w:rsid w:val="003A7306"/>
    <w:rsid w:val="003A7EAD"/>
    <w:rsid w:val="003B1DC1"/>
    <w:rsid w:val="003B55AD"/>
    <w:rsid w:val="003B70DC"/>
    <w:rsid w:val="003B7EC4"/>
    <w:rsid w:val="003C0888"/>
    <w:rsid w:val="003C2344"/>
    <w:rsid w:val="003C2FA9"/>
    <w:rsid w:val="003C5D4F"/>
    <w:rsid w:val="003C7282"/>
    <w:rsid w:val="003D00D5"/>
    <w:rsid w:val="003D181D"/>
    <w:rsid w:val="003D20C4"/>
    <w:rsid w:val="003D27B2"/>
    <w:rsid w:val="003D3920"/>
    <w:rsid w:val="003D46D0"/>
    <w:rsid w:val="003D48F5"/>
    <w:rsid w:val="003D5A38"/>
    <w:rsid w:val="003D5BDE"/>
    <w:rsid w:val="003E5785"/>
    <w:rsid w:val="003E6679"/>
    <w:rsid w:val="003E712E"/>
    <w:rsid w:val="003E7F93"/>
    <w:rsid w:val="003F140F"/>
    <w:rsid w:val="003F15DB"/>
    <w:rsid w:val="003F2702"/>
    <w:rsid w:val="003F301B"/>
    <w:rsid w:val="003F36A4"/>
    <w:rsid w:val="003F4FEF"/>
    <w:rsid w:val="003F70CA"/>
    <w:rsid w:val="00401B3E"/>
    <w:rsid w:val="0040278D"/>
    <w:rsid w:val="0040484A"/>
    <w:rsid w:val="00405EBA"/>
    <w:rsid w:val="00406CFE"/>
    <w:rsid w:val="00406EE3"/>
    <w:rsid w:val="00414607"/>
    <w:rsid w:val="00415307"/>
    <w:rsid w:val="00416727"/>
    <w:rsid w:val="004178C0"/>
    <w:rsid w:val="0042068A"/>
    <w:rsid w:val="00423019"/>
    <w:rsid w:val="00426D7C"/>
    <w:rsid w:val="00427AE1"/>
    <w:rsid w:val="004300ED"/>
    <w:rsid w:val="00431687"/>
    <w:rsid w:val="00432B72"/>
    <w:rsid w:val="00433016"/>
    <w:rsid w:val="00433F63"/>
    <w:rsid w:val="004342F1"/>
    <w:rsid w:val="004349C0"/>
    <w:rsid w:val="00435897"/>
    <w:rsid w:val="004363D6"/>
    <w:rsid w:val="00437702"/>
    <w:rsid w:val="004401B5"/>
    <w:rsid w:val="004414B5"/>
    <w:rsid w:val="00441EB5"/>
    <w:rsid w:val="00442393"/>
    <w:rsid w:val="004436D7"/>
    <w:rsid w:val="00443DCB"/>
    <w:rsid w:val="00443DEB"/>
    <w:rsid w:val="0044481A"/>
    <w:rsid w:val="0044535B"/>
    <w:rsid w:val="00445FDA"/>
    <w:rsid w:val="00450A5F"/>
    <w:rsid w:val="00451514"/>
    <w:rsid w:val="00453BB4"/>
    <w:rsid w:val="00456348"/>
    <w:rsid w:val="004613B1"/>
    <w:rsid w:val="00461A49"/>
    <w:rsid w:val="004635E2"/>
    <w:rsid w:val="00464CB6"/>
    <w:rsid w:val="0046566E"/>
    <w:rsid w:val="0047025A"/>
    <w:rsid w:val="00470601"/>
    <w:rsid w:val="0047252A"/>
    <w:rsid w:val="00472C41"/>
    <w:rsid w:val="00473115"/>
    <w:rsid w:val="00473E78"/>
    <w:rsid w:val="004764CB"/>
    <w:rsid w:val="00476730"/>
    <w:rsid w:val="00481A7B"/>
    <w:rsid w:val="0048386B"/>
    <w:rsid w:val="00483C14"/>
    <w:rsid w:val="00485DB6"/>
    <w:rsid w:val="0048658E"/>
    <w:rsid w:val="00491C96"/>
    <w:rsid w:val="004923B6"/>
    <w:rsid w:val="00494294"/>
    <w:rsid w:val="00495611"/>
    <w:rsid w:val="00496359"/>
    <w:rsid w:val="004972B2"/>
    <w:rsid w:val="0049799A"/>
    <w:rsid w:val="004A11F6"/>
    <w:rsid w:val="004A11FC"/>
    <w:rsid w:val="004A14BE"/>
    <w:rsid w:val="004A2BF5"/>
    <w:rsid w:val="004A3085"/>
    <w:rsid w:val="004A4BD5"/>
    <w:rsid w:val="004A4CFD"/>
    <w:rsid w:val="004A677C"/>
    <w:rsid w:val="004A695E"/>
    <w:rsid w:val="004A7EA9"/>
    <w:rsid w:val="004B176B"/>
    <w:rsid w:val="004B293C"/>
    <w:rsid w:val="004B3D59"/>
    <w:rsid w:val="004B4A8F"/>
    <w:rsid w:val="004B73EF"/>
    <w:rsid w:val="004B76CA"/>
    <w:rsid w:val="004B7D1E"/>
    <w:rsid w:val="004B7F1C"/>
    <w:rsid w:val="004C20F2"/>
    <w:rsid w:val="004C251E"/>
    <w:rsid w:val="004C3F25"/>
    <w:rsid w:val="004C525E"/>
    <w:rsid w:val="004C67E2"/>
    <w:rsid w:val="004D0490"/>
    <w:rsid w:val="004D12F1"/>
    <w:rsid w:val="004D1805"/>
    <w:rsid w:val="004D257A"/>
    <w:rsid w:val="004D492F"/>
    <w:rsid w:val="004D52DD"/>
    <w:rsid w:val="004D68F8"/>
    <w:rsid w:val="004D6D19"/>
    <w:rsid w:val="004E11D8"/>
    <w:rsid w:val="004F0C96"/>
    <w:rsid w:val="004F314F"/>
    <w:rsid w:val="004F44C7"/>
    <w:rsid w:val="004F489F"/>
    <w:rsid w:val="004F48A1"/>
    <w:rsid w:val="004F4958"/>
    <w:rsid w:val="004F766F"/>
    <w:rsid w:val="004F78B7"/>
    <w:rsid w:val="004F7944"/>
    <w:rsid w:val="00500930"/>
    <w:rsid w:val="0050309F"/>
    <w:rsid w:val="005041C2"/>
    <w:rsid w:val="00505CA0"/>
    <w:rsid w:val="00507C08"/>
    <w:rsid w:val="00507D18"/>
    <w:rsid w:val="0051016E"/>
    <w:rsid w:val="00510BE9"/>
    <w:rsid w:val="005111D7"/>
    <w:rsid w:val="00511BC7"/>
    <w:rsid w:val="00512F22"/>
    <w:rsid w:val="005138C5"/>
    <w:rsid w:val="005146AC"/>
    <w:rsid w:val="005167B1"/>
    <w:rsid w:val="00517D20"/>
    <w:rsid w:val="005215EE"/>
    <w:rsid w:val="00521F15"/>
    <w:rsid w:val="00522A44"/>
    <w:rsid w:val="005248B9"/>
    <w:rsid w:val="00524F8A"/>
    <w:rsid w:val="00526446"/>
    <w:rsid w:val="00527495"/>
    <w:rsid w:val="00527E7A"/>
    <w:rsid w:val="0053628D"/>
    <w:rsid w:val="005378C6"/>
    <w:rsid w:val="00537E2C"/>
    <w:rsid w:val="00542797"/>
    <w:rsid w:val="00542B3A"/>
    <w:rsid w:val="00544931"/>
    <w:rsid w:val="00544EC9"/>
    <w:rsid w:val="00546FBD"/>
    <w:rsid w:val="00551885"/>
    <w:rsid w:val="00551B13"/>
    <w:rsid w:val="005520BF"/>
    <w:rsid w:val="00554B57"/>
    <w:rsid w:val="0055544F"/>
    <w:rsid w:val="00556389"/>
    <w:rsid w:val="00556B04"/>
    <w:rsid w:val="005615E6"/>
    <w:rsid w:val="00562B0A"/>
    <w:rsid w:val="00562CCE"/>
    <w:rsid w:val="00563846"/>
    <w:rsid w:val="0056452D"/>
    <w:rsid w:val="005669D6"/>
    <w:rsid w:val="00567998"/>
    <w:rsid w:val="00570605"/>
    <w:rsid w:val="00570BE6"/>
    <w:rsid w:val="00570E92"/>
    <w:rsid w:val="00571A39"/>
    <w:rsid w:val="0057521B"/>
    <w:rsid w:val="00575551"/>
    <w:rsid w:val="00575777"/>
    <w:rsid w:val="00576D09"/>
    <w:rsid w:val="00576EE1"/>
    <w:rsid w:val="00577884"/>
    <w:rsid w:val="00581C0F"/>
    <w:rsid w:val="00581DEE"/>
    <w:rsid w:val="00582919"/>
    <w:rsid w:val="00583732"/>
    <w:rsid w:val="00584E53"/>
    <w:rsid w:val="005862F0"/>
    <w:rsid w:val="00587366"/>
    <w:rsid w:val="00590037"/>
    <w:rsid w:val="00593476"/>
    <w:rsid w:val="00595511"/>
    <w:rsid w:val="00596A7B"/>
    <w:rsid w:val="005A1927"/>
    <w:rsid w:val="005A228F"/>
    <w:rsid w:val="005A2A65"/>
    <w:rsid w:val="005A3513"/>
    <w:rsid w:val="005A3BD7"/>
    <w:rsid w:val="005A40F6"/>
    <w:rsid w:val="005A75B7"/>
    <w:rsid w:val="005A786F"/>
    <w:rsid w:val="005B086B"/>
    <w:rsid w:val="005B151E"/>
    <w:rsid w:val="005B169C"/>
    <w:rsid w:val="005B3A49"/>
    <w:rsid w:val="005B6ADF"/>
    <w:rsid w:val="005B773D"/>
    <w:rsid w:val="005B7C5D"/>
    <w:rsid w:val="005C1A74"/>
    <w:rsid w:val="005C3294"/>
    <w:rsid w:val="005C347F"/>
    <w:rsid w:val="005C4986"/>
    <w:rsid w:val="005C6F55"/>
    <w:rsid w:val="005D232C"/>
    <w:rsid w:val="005D27DD"/>
    <w:rsid w:val="005D3493"/>
    <w:rsid w:val="005D3A3E"/>
    <w:rsid w:val="005D5C67"/>
    <w:rsid w:val="005D706D"/>
    <w:rsid w:val="005D7D84"/>
    <w:rsid w:val="005E11D5"/>
    <w:rsid w:val="005E34D4"/>
    <w:rsid w:val="005E3AE2"/>
    <w:rsid w:val="005E3FDE"/>
    <w:rsid w:val="005E50C3"/>
    <w:rsid w:val="005E55F2"/>
    <w:rsid w:val="005E68FC"/>
    <w:rsid w:val="005F0137"/>
    <w:rsid w:val="005F487C"/>
    <w:rsid w:val="005F53A4"/>
    <w:rsid w:val="005F5FE1"/>
    <w:rsid w:val="005F62B2"/>
    <w:rsid w:val="005F715E"/>
    <w:rsid w:val="005F7C28"/>
    <w:rsid w:val="006010DA"/>
    <w:rsid w:val="006017AB"/>
    <w:rsid w:val="00604AC3"/>
    <w:rsid w:val="00605865"/>
    <w:rsid w:val="00611BA6"/>
    <w:rsid w:val="00613191"/>
    <w:rsid w:val="00613DDC"/>
    <w:rsid w:val="006150CB"/>
    <w:rsid w:val="006155CD"/>
    <w:rsid w:val="00617813"/>
    <w:rsid w:val="006206CC"/>
    <w:rsid w:val="00622B06"/>
    <w:rsid w:val="00627163"/>
    <w:rsid w:val="00634476"/>
    <w:rsid w:val="00634D45"/>
    <w:rsid w:val="00635675"/>
    <w:rsid w:val="006431B1"/>
    <w:rsid w:val="0064393B"/>
    <w:rsid w:val="00644375"/>
    <w:rsid w:val="00644652"/>
    <w:rsid w:val="00644A5C"/>
    <w:rsid w:val="00646A08"/>
    <w:rsid w:val="00650392"/>
    <w:rsid w:val="0065061D"/>
    <w:rsid w:val="0065622A"/>
    <w:rsid w:val="0065715E"/>
    <w:rsid w:val="00657670"/>
    <w:rsid w:val="00657DE0"/>
    <w:rsid w:val="00660A47"/>
    <w:rsid w:val="00662C69"/>
    <w:rsid w:val="0066458B"/>
    <w:rsid w:val="0067044E"/>
    <w:rsid w:val="00671165"/>
    <w:rsid w:val="006718FB"/>
    <w:rsid w:val="00673695"/>
    <w:rsid w:val="00674701"/>
    <w:rsid w:val="00674A46"/>
    <w:rsid w:val="006752B0"/>
    <w:rsid w:val="00676959"/>
    <w:rsid w:val="00676C6B"/>
    <w:rsid w:val="00680E9A"/>
    <w:rsid w:val="00680F25"/>
    <w:rsid w:val="00681013"/>
    <w:rsid w:val="0068594B"/>
    <w:rsid w:val="00686B04"/>
    <w:rsid w:val="006901FA"/>
    <w:rsid w:val="006904CD"/>
    <w:rsid w:val="0069218D"/>
    <w:rsid w:val="00693427"/>
    <w:rsid w:val="006938AF"/>
    <w:rsid w:val="006958A7"/>
    <w:rsid w:val="006964F5"/>
    <w:rsid w:val="0069694F"/>
    <w:rsid w:val="00696EF8"/>
    <w:rsid w:val="006A1047"/>
    <w:rsid w:val="006A3D7A"/>
    <w:rsid w:val="006A3DFC"/>
    <w:rsid w:val="006A464E"/>
    <w:rsid w:val="006A4F64"/>
    <w:rsid w:val="006A6EAD"/>
    <w:rsid w:val="006B0198"/>
    <w:rsid w:val="006B12CA"/>
    <w:rsid w:val="006B12E8"/>
    <w:rsid w:val="006B1C19"/>
    <w:rsid w:val="006B28EE"/>
    <w:rsid w:val="006B5A58"/>
    <w:rsid w:val="006B7A58"/>
    <w:rsid w:val="006C150F"/>
    <w:rsid w:val="006C1A97"/>
    <w:rsid w:val="006C2FEE"/>
    <w:rsid w:val="006C3895"/>
    <w:rsid w:val="006C50C2"/>
    <w:rsid w:val="006C563A"/>
    <w:rsid w:val="006D27EF"/>
    <w:rsid w:val="006D42C5"/>
    <w:rsid w:val="006D52D1"/>
    <w:rsid w:val="006E013D"/>
    <w:rsid w:val="006E1056"/>
    <w:rsid w:val="006E2236"/>
    <w:rsid w:val="006E3A2A"/>
    <w:rsid w:val="006E3C4C"/>
    <w:rsid w:val="006E4BD4"/>
    <w:rsid w:val="006E5950"/>
    <w:rsid w:val="006E6B65"/>
    <w:rsid w:val="006E7CC5"/>
    <w:rsid w:val="006F1E31"/>
    <w:rsid w:val="006F2C12"/>
    <w:rsid w:val="006F2F92"/>
    <w:rsid w:val="006F3EC7"/>
    <w:rsid w:val="006F672F"/>
    <w:rsid w:val="006F76AB"/>
    <w:rsid w:val="006F7910"/>
    <w:rsid w:val="00700781"/>
    <w:rsid w:val="007050B1"/>
    <w:rsid w:val="00707096"/>
    <w:rsid w:val="00707A12"/>
    <w:rsid w:val="00712443"/>
    <w:rsid w:val="0071298A"/>
    <w:rsid w:val="007136BC"/>
    <w:rsid w:val="00713E20"/>
    <w:rsid w:val="00714576"/>
    <w:rsid w:val="0071507B"/>
    <w:rsid w:val="00721335"/>
    <w:rsid w:val="00721924"/>
    <w:rsid w:val="00721F66"/>
    <w:rsid w:val="00722B93"/>
    <w:rsid w:val="00731591"/>
    <w:rsid w:val="00731F1F"/>
    <w:rsid w:val="00734904"/>
    <w:rsid w:val="007365AD"/>
    <w:rsid w:val="00742486"/>
    <w:rsid w:val="0074433B"/>
    <w:rsid w:val="007468AA"/>
    <w:rsid w:val="007473D2"/>
    <w:rsid w:val="007479C2"/>
    <w:rsid w:val="00750A80"/>
    <w:rsid w:val="00751046"/>
    <w:rsid w:val="0075151E"/>
    <w:rsid w:val="0075265E"/>
    <w:rsid w:val="00752ACD"/>
    <w:rsid w:val="0075440D"/>
    <w:rsid w:val="00754EF8"/>
    <w:rsid w:val="0075650E"/>
    <w:rsid w:val="00757995"/>
    <w:rsid w:val="007644E6"/>
    <w:rsid w:val="007646E7"/>
    <w:rsid w:val="00764A36"/>
    <w:rsid w:val="00766DD3"/>
    <w:rsid w:val="00767EF8"/>
    <w:rsid w:val="00770859"/>
    <w:rsid w:val="00774A5F"/>
    <w:rsid w:val="00774DFD"/>
    <w:rsid w:val="00774E9C"/>
    <w:rsid w:val="007753FA"/>
    <w:rsid w:val="0077544D"/>
    <w:rsid w:val="0077779B"/>
    <w:rsid w:val="0078079A"/>
    <w:rsid w:val="00783960"/>
    <w:rsid w:val="007850FE"/>
    <w:rsid w:val="007914E4"/>
    <w:rsid w:val="00794AEF"/>
    <w:rsid w:val="007960B7"/>
    <w:rsid w:val="0079689C"/>
    <w:rsid w:val="007A0692"/>
    <w:rsid w:val="007A082B"/>
    <w:rsid w:val="007A1303"/>
    <w:rsid w:val="007A2854"/>
    <w:rsid w:val="007A65E0"/>
    <w:rsid w:val="007A70B9"/>
    <w:rsid w:val="007A7602"/>
    <w:rsid w:val="007A76E1"/>
    <w:rsid w:val="007B02B9"/>
    <w:rsid w:val="007B23EC"/>
    <w:rsid w:val="007B26B2"/>
    <w:rsid w:val="007B30F3"/>
    <w:rsid w:val="007B30F8"/>
    <w:rsid w:val="007B35C1"/>
    <w:rsid w:val="007B6725"/>
    <w:rsid w:val="007B694D"/>
    <w:rsid w:val="007C0013"/>
    <w:rsid w:val="007C0565"/>
    <w:rsid w:val="007C37D2"/>
    <w:rsid w:val="007D0C01"/>
    <w:rsid w:val="007D3FBD"/>
    <w:rsid w:val="007D4C2F"/>
    <w:rsid w:val="007D7EF3"/>
    <w:rsid w:val="007E5125"/>
    <w:rsid w:val="007E5DB4"/>
    <w:rsid w:val="007E744C"/>
    <w:rsid w:val="007F0617"/>
    <w:rsid w:val="007F2AF5"/>
    <w:rsid w:val="007F47ED"/>
    <w:rsid w:val="007F729E"/>
    <w:rsid w:val="00800DBD"/>
    <w:rsid w:val="00800E69"/>
    <w:rsid w:val="008039C2"/>
    <w:rsid w:val="008046E4"/>
    <w:rsid w:val="00810F94"/>
    <w:rsid w:val="0081220D"/>
    <w:rsid w:val="0081483A"/>
    <w:rsid w:val="008167F5"/>
    <w:rsid w:val="00817D8E"/>
    <w:rsid w:val="008200A3"/>
    <w:rsid w:val="00820BF2"/>
    <w:rsid w:val="00824C4E"/>
    <w:rsid w:val="008320B5"/>
    <w:rsid w:val="00833D5D"/>
    <w:rsid w:val="00833E4C"/>
    <w:rsid w:val="00834A1E"/>
    <w:rsid w:val="00836224"/>
    <w:rsid w:val="00837BE4"/>
    <w:rsid w:val="00837C11"/>
    <w:rsid w:val="00840559"/>
    <w:rsid w:val="00843153"/>
    <w:rsid w:val="00843908"/>
    <w:rsid w:val="00845AFB"/>
    <w:rsid w:val="00845D12"/>
    <w:rsid w:val="00846713"/>
    <w:rsid w:val="008473FA"/>
    <w:rsid w:val="008475EF"/>
    <w:rsid w:val="00847830"/>
    <w:rsid w:val="00847E15"/>
    <w:rsid w:val="00851078"/>
    <w:rsid w:val="00851A81"/>
    <w:rsid w:val="00851F4C"/>
    <w:rsid w:val="008523BA"/>
    <w:rsid w:val="00852B26"/>
    <w:rsid w:val="0085480B"/>
    <w:rsid w:val="00855326"/>
    <w:rsid w:val="008560F4"/>
    <w:rsid w:val="00856654"/>
    <w:rsid w:val="00861622"/>
    <w:rsid w:val="0086542B"/>
    <w:rsid w:val="008662C0"/>
    <w:rsid w:val="00870C52"/>
    <w:rsid w:val="0087153F"/>
    <w:rsid w:val="008720FE"/>
    <w:rsid w:val="00872C2F"/>
    <w:rsid w:val="00873383"/>
    <w:rsid w:val="0087459A"/>
    <w:rsid w:val="00875167"/>
    <w:rsid w:val="00881572"/>
    <w:rsid w:val="0088293F"/>
    <w:rsid w:val="00883450"/>
    <w:rsid w:val="00883864"/>
    <w:rsid w:val="0088398C"/>
    <w:rsid w:val="00884898"/>
    <w:rsid w:val="00885C6E"/>
    <w:rsid w:val="00886672"/>
    <w:rsid w:val="00887497"/>
    <w:rsid w:val="0089067B"/>
    <w:rsid w:val="0089412A"/>
    <w:rsid w:val="0089669A"/>
    <w:rsid w:val="00896AD4"/>
    <w:rsid w:val="008A0522"/>
    <w:rsid w:val="008A1809"/>
    <w:rsid w:val="008A21BC"/>
    <w:rsid w:val="008A52F3"/>
    <w:rsid w:val="008A63DF"/>
    <w:rsid w:val="008A7F67"/>
    <w:rsid w:val="008A7F7D"/>
    <w:rsid w:val="008B1A5A"/>
    <w:rsid w:val="008B2A63"/>
    <w:rsid w:val="008B382F"/>
    <w:rsid w:val="008B401E"/>
    <w:rsid w:val="008B4590"/>
    <w:rsid w:val="008B51DB"/>
    <w:rsid w:val="008B7FFE"/>
    <w:rsid w:val="008C040B"/>
    <w:rsid w:val="008C0446"/>
    <w:rsid w:val="008C1702"/>
    <w:rsid w:val="008C2B3C"/>
    <w:rsid w:val="008C41A7"/>
    <w:rsid w:val="008C77D6"/>
    <w:rsid w:val="008D02A3"/>
    <w:rsid w:val="008D2BCD"/>
    <w:rsid w:val="008D3F42"/>
    <w:rsid w:val="008D406E"/>
    <w:rsid w:val="008D47CE"/>
    <w:rsid w:val="008D4E99"/>
    <w:rsid w:val="008D5066"/>
    <w:rsid w:val="008D565F"/>
    <w:rsid w:val="008D6697"/>
    <w:rsid w:val="008D728C"/>
    <w:rsid w:val="008E0674"/>
    <w:rsid w:val="008E11CC"/>
    <w:rsid w:val="008E6191"/>
    <w:rsid w:val="008F12E6"/>
    <w:rsid w:val="008F1558"/>
    <w:rsid w:val="008F1658"/>
    <w:rsid w:val="008F5024"/>
    <w:rsid w:val="008F5927"/>
    <w:rsid w:val="008F7E1B"/>
    <w:rsid w:val="00901474"/>
    <w:rsid w:val="0090174A"/>
    <w:rsid w:val="009036B3"/>
    <w:rsid w:val="00904297"/>
    <w:rsid w:val="009071FE"/>
    <w:rsid w:val="00907761"/>
    <w:rsid w:val="00913AA4"/>
    <w:rsid w:val="00915778"/>
    <w:rsid w:val="009164DD"/>
    <w:rsid w:val="009168CC"/>
    <w:rsid w:val="00917EDD"/>
    <w:rsid w:val="009210C9"/>
    <w:rsid w:val="00925C68"/>
    <w:rsid w:val="009265D0"/>
    <w:rsid w:val="009315B0"/>
    <w:rsid w:val="009316E9"/>
    <w:rsid w:val="00932C28"/>
    <w:rsid w:val="00934877"/>
    <w:rsid w:val="00940FD2"/>
    <w:rsid w:val="00945A61"/>
    <w:rsid w:val="00950154"/>
    <w:rsid w:val="00953054"/>
    <w:rsid w:val="0095344E"/>
    <w:rsid w:val="00953DA2"/>
    <w:rsid w:val="00953FF6"/>
    <w:rsid w:val="009563A5"/>
    <w:rsid w:val="00956868"/>
    <w:rsid w:val="0095765F"/>
    <w:rsid w:val="009606E6"/>
    <w:rsid w:val="00962F40"/>
    <w:rsid w:val="00963C76"/>
    <w:rsid w:val="00964298"/>
    <w:rsid w:val="0096527F"/>
    <w:rsid w:val="00967B89"/>
    <w:rsid w:val="00970F70"/>
    <w:rsid w:val="0097252B"/>
    <w:rsid w:val="00972668"/>
    <w:rsid w:val="009727B4"/>
    <w:rsid w:val="00972C36"/>
    <w:rsid w:val="00977BF4"/>
    <w:rsid w:val="009830D3"/>
    <w:rsid w:val="00983B8F"/>
    <w:rsid w:val="009843F9"/>
    <w:rsid w:val="0098443F"/>
    <w:rsid w:val="0098595E"/>
    <w:rsid w:val="00985F7C"/>
    <w:rsid w:val="00986073"/>
    <w:rsid w:val="00990EE2"/>
    <w:rsid w:val="009916D2"/>
    <w:rsid w:val="0099229C"/>
    <w:rsid w:val="00995236"/>
    <w:rsid w:val="00995481"/>
    <w:rsid w:val="00995C9F"/>
    <w:rsid w:val="00996AA8"/>
    <w:rsid w:val="009974A6"/>
    <w:rsid w:val="0099752D"/>
    <w:rsid w:val="009A0461"/>
    <w:rsid w:val="009A05B6"/>
    <w:rsid w:val="009A2332"/>
    <w:rsid w:val="009A2DAB"/>
    <w:rsid w:val="009A4B79"/>
    <w:rsid w:val="009A50A8"/>
    <w:rsid w:val="009A5191"/>
    <w:rsid w:val="009B0F5C"/>
    <w:rsid w:val="009B11D6"/>
    <w:rsid w:val="009B1FD6"/>
    <w:rsid w:val="009B2EE9"/>
    <w:rsid w:val="009B4864"/>
    <w:rsid w:val="009B5504"/>
    <w:rsid w:val="009B5506"/>
    <w:rsid w:val="009B649B"/>
    <w:rsid w:val="009B6F16"/>
    <w:rsid w:val="009B76E3"/>
    <w:rsid w:val="009B7766"/>
    <w:rsid w:val="009C0940"/>
    <w:rsid w:val="009C1D99"/>
    <w:rsid w:val="009C1F8B"/>
    <w:rsid w:val="009C534D"/>
    <w:rsid w:val="009D120B"/>
    <w:rsid w:val="009D3240"/>
    <w:rsid w:val="009D3A6E"/>
    <w:rsid w:val="009D4342"/>
    <w:rsid w:val="009D5BB9"/>
    <w:rsid w:val="009D61D9"/>
    <w:rsid w:val="009E0AB4"/>
    <w:rsid w:val="009E153D"/>
    <w:rsid w:val="009E47FF"/>
    <w:rsid w:val="009E4942"/>
    <w:rsid w:val="009E6727"/>
    <w:rsid w:val="009F0B67"/>
    <w:rsid w:val="009F307E"/>
    <w:rsid w:val="009F43A8"/>
    <w:rsid w:val="009F50DE"/>
    <w:rsid w:val="009F7BB0"/>
    <w:rsid w:val="00A01C26"/>
    <w:rsid w:val="00A036C5"/>
    <w:rsid w:val="00A03AD2"/>
    <w:rsid w:val="00A073BA"/>
    <w:rsid w:val="00A07D84"/>
    <w:rsid w:val="00A10336"/>
    <w:rsid w:val="00A10CE2"/>
    <w:rsid w:val="00A12880"/>
    <w:rsid w:val="00A13811"/>
    <w:rsid w:val="00A13C7A"/>
    <w:rsid w:val="00A15196"/>
    <w:rsid w:val="00A20B1F"/>
    <w:rsid w:val="00A235D0"/>
    <w:rsid w:val="00A27A7F"/>
    <w:rsid w:val="00A3276A"/>
    <w:rsid w:val="00A349D2"/>
    <w:rsid w:val="00A35492"/>
    <w:rsid w:val="00A4044E"/>
    <w:rsid w:val="00A41F16"/>
    <w:rsid w:val="00A42869"/>
    <w:rsid w:val="00A4379F"/>
    <w:rsid w:val="00A45039"/>
    <w:rsid w:val="00A45546"/>
    <w:rsid w:val="00A4585A"/>
    <w:rsid w:val="00A45AD5"/>
    <w:rsid w:val="00A45B12"/>
    <w:rsid w:val="00A462D5"/>
    <w:rsid w:val="00A46F7C"/>
    <w:rsid w:val="00A471A7"/>
    <w:rsid w:val="00A474A1"/>
    <w:rsid w:val="00A50B8A"/>
    <w:rsid w:val="00A51F40"/>
    <w:rsid w:val="00A572BC"/>
    <w:rsid w:val="00A61BFC"/>
    <w:rsid w:val="00A63B46"/>
    <w:rsid w:val="00A67428"/>
    <w:rsid w:val="00A70CF3"/>
    <w:rsid w:val="00A7155E"/>
    <w:rsid w:val="00A72243"/>
    <w:rsid w:val="00A727AD"/>
    <w:rsid w:val="00A72B2A"/>
    <w:rsid w:val="00A755EC"/>
    <w:rsid w:val="00A768E2"/>
    <w:rsid w:val="00A76B0D"/>
    <w:rsid w:val="00A803EF"/>
    <w:rsid w:val="00A819B7"/>
    <w:rsid w:val="00A81AB5"/>
    <w:rsid w:val="00A82724"/>
    <w:rsid w:val="00A82C5A"/>
    <w:rsid w:val="00A85A82"/>
    <w:rsid w:val="00A8620F"/>
    <w:rsid w:val="00A8769A"/>
    <w:rsid w:val="00A87DF1"/>
    <w:rsid w:val="00A90CFB"/>
    <w:rsid w:val="00A912D0"/>
    <w:rsid w:val="00A92EC0"/>
    <w:rsid w:val="00A92EED"/>
    <w:rsid w:val="00A97698"/>
    <w:rsid w:val="00A9772B"/>
    <w:rsid w:val="00AA0660"/>
    <w:rsid w:val="00AA3279"/>
    <w:rsid w:val="00AA3875"/>
    <w:rsid w:val="00AA404A"/>
    <w:rsid w:val="00AA40DC"/>
    <w:rsid w:val="00AA6228"/>
    <w:rsid w:val="00AA69A4"/>
    <w:rsid w:val="00AA6C4F"/>
    <w:rsid w:val="00AB274F"/>
    <w:rsid w:val="00AB5F30"/>
    <w:rsid w:val="00AB6BE3"/>
    <w:rsid w:val="00AB78A7"/>
    <w:rsid w:val="00AC37C3"/>
    <w:rsid w:val="00AC535B"/>
    <w:rsid w:val="00AC5F6A"/>
    <w:rsid w:val="00AD0B3C"/>
    <w:rsid w:val="00AD1CC0"/>
    <w:rsid w:val="00AD22B5"/>
    <w:rsid w:val="00AD6AF4"/>
    <w:rsid w:val="00AD7FC2"/>
    <w:rsid w:val="00AE0D12"/>
    <w:rsid w:val="00AE72E8"/>
    <w:rsid w:val="00AF004E"/>
    <w:rsid w:val="00AF1F04"/>
    <w:rsid w:val="00AF3D59"/>
    <w:rsid w:val="00AF490F"/>
    <w:rsid w:val="00AF6794"/>
    <w:rsid w:val="00B016F7"/>
    <w:rsid w:val="00B055B9"/>
    <w:rsid w:val="00B13D85"/>
    <w:rsid w:val="00B16296"/>
    <w:rsid w:val="00B166B9"/>
    <w:rsid w:val="00B1674D"/>
    <w:rsid w:val="00B1786A"/>
    <w:rsid w:val="00B206D8"/>
    <w:rsid w:val="00B23972"/>
    <w:rsid w:val="00B25BA8"/>
    <w:rsid w:val="00B312C7"/>
    <w:rsid w:val="00B316B9"/>
    <w:rsid w:val="00B32E58"/>
    <w:rsid w:val="00B335A2"/>
    <w:rsid w:val="00B34371"/>
    <w:rsid w:val="00B346A7"/>
    <w:rsid w:val="00B35960"/>
    <w:rsid w:val="00B37104"/>
    <w:rsid w:val="00B37A5E"/>
    <w:rsid w:val="00B423CB"/>
    <w:rsid w:val="00B447D7"/>
    <w:rsid w:val="00B46AE9"/>
    <w:rsid w:val="00B47D0D"/>
    <w:rsid w:val="00B508FF"/>
    <w:rsid w:val="00B51257"/>
    <w:rsid w:val="00B52B7D"/>
    <w:rsid w:val="00B531D2"/>
    <w:rsid w:val="00B53CCA"/>
    <w:rsid w:val="00B54441"/>
    <w:rsid w:val="00B54A5F"/>
    <w:rsid w:val="00B560C2"/>
    <w:rsid w:val="00B56409"/>
    <w:rsid w:val="00B56F9B"/>
    <w:rsid w:val="00B60641"/>
    <w:rsid w:val="00B61031"/>
    <w:rsid w:val="00B62B02"/>
    <w:rsid w:val="00B64844"/>
    <w:rsid w:val="00B667C6"/>
    <w:rsid w:val="00B73838"/>
    <w:rsid w:val="00B7421A"/>
    <w:rsid w:val="00B75F20"/>
    <w:rsid w:val="00B77233"/>
    <w:rsid w:val="00B81371"/>
    <w:rsid w:val="00B83E2E"/>
    <w:rsid w:val="00B8404B"/>
    <w:rsid w:val="00B86248"/>
    <w:rsid w:val="00B866D9"/>
    <w:rsid w:val="00B87A31"/>
    <w:rsid w:val="00B902E7"/>
    <w:rsid w:val="00B922D9"/>
    <w:rsid w:val="00B926D6"/>
    <w:rsid w:val="00B931E3"/>
    <w:rsid w:val="00B953F5"/>
    <w:rsid w:val="00B95747"/>
    <w:rsid w:val="00B957A3"/>
    <w:rsid w:val="00B966BF"/>
    <w:rsid w:val="00B974B4"/>
    <w:rsid w:val="00BA4107"/>
    <w:rsid w:val="00BA4F66"/>
    <w:rsid w:val="00BA7987"/>
    <w:rsid w:val="00BA7CFA"/>
    <w:rsid w:val="00BB1309"/>
    <w:rsid w:val="00BB2592"/>
    <w:rsid w:val="00BB3156"/>
    <w:rsid w:val="00BB32A1"/>
    <w:rsid w:val="00BB5627"/>
    <w:rsid w:val="00BB5CA9"/>
    <w:rsid w:val="00BB5F78"/>
    <w:rsid w:val="00BB6662"/>
    <w:rsid w:val="00BC0CE4"/>
    <w:rsid w:val="00BC0D28"/>
    <w:rsid w:val="00BC0D5D"/>
    <w:rsid w:val="00BC260A"/>
    <w:rsid w:val="00BC30BF"/>
    <w:rsid w:val="00BC3150"/>
    <w:rsid w:val="00BC3A3A"/>
    <w:rsid w:val="00BC5FCB"/>
    <w:rsid w:val="00BC61B2"/>
    <w:rsid w:val="00BD02D5"/>
    <w:rsid w:val="00BD1B67"/>
    <w:rsid w:val="00BD33B6"/>
    <w:rsid w:val="00BD3D7F"/>
    <w:rsid w:val="00BD5197"/>
    <w:rsid w:val="00BD6560"/>
    <w:rsid w:val="00BD692D"/>
    <w:rsid w:val="00BD7C75"/>
    <w:rsid w:val="00BE00FA"/>
    <w:rsid w:val="00BE0C95"/>
    <w:rsid w:val="00BE1299"/>
    <w:rsid w:val="00BE4074"/>
    <w:rsid w:val="00BE5006"/>
    <w:rsid w:val="00BE545A"/>
    <w:rsid w:val="00BE5E11"/>
    <w:rsid w:val="00BE61A3"/>
    <w:rsid w:val="00BE63D8"/>
    <w:rsid w:val="00BE644B"/>
    <w:rsid w:val="00BE6C95"/>
    <w:rsid w:val="00BE74FA"/>
    <w:rsid w:val="00BF0A54"/>
    <w:rsid w:val="00BF0F1C"/>
    <w:rsid w:val="00BF116F"/>
    <w:rsid w:val="00BF1B7F"/>
    <w:rsid w:val="00BF4802"/>
    <w:rsid w:val="00BF62D8"/>
    <w:rsid w:val="00BF6D83"/>
    <w:rsid w:val="00BF704D"/>
    <w:rsid w:val="00BF7824"/>
    <w:rsid w:val="00C02535"/>
    <w:rsid w:val="00C04666"/>
    <w:rsid w:val="00C047C5"/>
    <w:rsid w:val="00C04D22"/>
    <w:rsid w:val="00C06ECA"/>
    <w:rsid w:val="00C14CDF"/>
    <w:rsid w:val="00C16762"/>
    <w:rsid w:val="00C17637"/>
    <w:rsid w:val="00C179FC"/>
    <w:rsid w:val="00C207BC"/>
    <w:rsid w:val="00C2139F"/>
    <w:rsid w:val="00C276DF"/>
    <w:rsid w:val="00C278D9"/>
    <w:rsid w:val="00C27ABF"/>
    <w:rsid w:val="00C315FB"/>
    <w:rsid w:val="00C317BD"/>
    <w:rsid w:val="00C33279"/>
    <w:rsid w:val="00C41015"/>
    <w:rsid w:val="00C42134"/>
    <w:rsid w:val="00C45BF0"/>
    <w:rsid w:val="00C47468"/>
    <w:rsid w:val="00C477DE"/>
    <w:rsid w:val="00C51CD9"/>
    <w:rsid w:val="00C61A25"/>
    <w:rsid w:val="00C6220B"/>
    <w:rsid w:val="00C6236D"/>
    <w:rsid w:val="00C635F3"/>
    <w:rsid w:val="00C63CF2"/>
    <w:rsid w:val="00C648FC"/>
    <w:rsid w:val="00C64BCF"/>
    <w:rsid w:val="00C663BE"/>
    <w:rsid w:val="00C71858"/>
    <w:rsid w:val="00C722C5"/>
    <w:rsid w:val="00C74781"/>
    <w:rsid w:val="00C763ED"/>
    <w:rsid w:val="00C80034"/>
    <w:rsid w:val="00C83EA7"/>
    <w:rsid w:val="00C84559"/>
    <w:rsid w:val="00C862C4"/>
    <w:rsid w:val="00C86B34"/>
    <w:rsid w:val="00C95593"/>
    <w:rsid w:val="00C9715E"/>
    <w:rsid w:val="00CA2022"/>
    <w:rsid w:val="00CA3618"/>
    <w:rsid w:val="00CA70AC"/>
    <w:rsid w:val="00CB0EAB"/>
    <w:rsid w:val="00CB18D2"/>
    <w:rsid w:val="00CB2BDA"/>
    <w:rsid w:val="00CB3C69"/>
    <w:rsid w:val="00CB4CEC"/>
    <w:rsid w:val="00CB57BF"/>
    <w:rsid w:val="00CB6365"/>
    <w:rsid w:val="00CB6A8F"/>
    <w:rsid w:val="00CB70F4"/>
    <w:rsid w:val="00CC0B5A"/>
    <w:rsid w:val="00CC2DE4"/>
    <w:rsid w:val="00CC360E"/>
    <w:rsid w:val="00CC431A"/>
    <w:rsid w:val="00CC48D6"/>
    <w:rsid w:val="00CC62BA"/>
    <w:rsid w:val="00CD3FFF"/>
    <w:rsid w:val="00CD6866"/>
    <w:rsid w:val="00CD76D4"/>
    <w:rsid w:val="00CD7893"/>
    <w:rsid w:val="00CE03CC"/>
    <w:rsid w:val="00CE4A83"/>
    <w:rsid w:val="00CE603F"/>
    <w:rsid w:val="00CE6B99"/>
    <w:rsid w:val="00CE7E6A"/>
    <w:rsid w:val="00CF030B"/>
    <w:rsid w:val="00CF1B66"/>
    <w:rsid w:val="00CF67A5"/>
    <w:rsid w:val="00CF6EB2"/>
    <w:rsid w:val="00D063BD"/>
    <w:rsid w:val="00D06A28"/>
    <w:rsid w:val="00D0750E"/>
    <w:rsid w:val="00D07F14"/>
    <w:rsid w:val="00D1033C"/>
    <w:rsid w:val="00D10354"/>
    <w:rsid w:val="00D10D23"/>
    <w:rsid w:val="00D125CE"/>
    <w:rsid w:val="00D12EE7"/>
    <w:rsid w:val="00D1373C"/>
    <w:rsid w:val="00D25A9F"/>
    <w:rsid w:val="00D2734A"/>
    <w:rsid w:val="00D27C11"/>
    <w:rsid w:val="00D306AB"/>
    <w:rsid w:val="00D3190E"/>
    <w:rsid w:val="00D31B93"/>
    <w:rsid w:val="00D3393D"/>
    <w:rsid w:val="00D3469A"/>
    <w:rsid w:val="00D34A5C"/>
    <w:rsid w:val="00D35986"/>
    <w:rsid w:val="00D36255"/>
    <w:rsid w:val="00D3789A"/>
    <w:rsid w:val="00D407B7"/>
    <w:rsid w:val="00D408B6"/>
    <w:rsid w:val="00D409B3"/>
    <w:rsid w:val="00D418FB"/>
    <w:rsid w:val="00D41E2D"/>
    <w:rsid w:val="00D4287D"/>
    <w:rsid w:val="00D42F11"/>
    <w:rsid w:val="00D4793C"/>
    <w:rsid w:val="00D572EA"/>
    <w:rsid w:val="00D65068"/>
    <w:rsid w:val="00D65243"/>
    <w:rsid w:val="00D658A1"/>
    <w:rsid w:val="00D6661F"/>
    <w:rsid w:val="00D66E12"/>
    <w:rsid w:val="00D7176B"/>
    <w:rsid w:val="00D738F0"/>
    <w:rsid w:val="00D801E8"/>
    <w:rsid w:val="00D82CB3"/>
    <w:rsid w:val="00D82FC0"/>
    <w:rsid w:val="00D8322A"/>
    <w:rsid w:val="00D83C17"/>
    <w:rsid w:val="00D84FAF"/>
    <w:rsid w:val="00D85885"/>
    <w:rsid w:val="00D87527"/>
    <w:rsid w:val="00D87652"/>
    <w:rsid w:val="00D92D08"/>
    <w:rsid w:val="00D9372E"/>
    <w:rsid w:val="00D947F0"/>
    <w:rsid w:val="00D94EA1"/>
    <w:rsid w:val="00D963CC"/>
    <w:rsid w:val="00DA3A4F"/>
    <w:rsid w:val="00DA42C0"/>
    <w:rsid w:val="00DA4E19"/>
    <w:rsid w:val="00DA52A2"/>
    <w:rsid w:val="00DA5E27"/>
    <w:rsid w:val="00DA7368"/>
    <w:rsid w:val="00DA754C"/>
    <w:rsid w:val="00DA7E2F"/>
    <w:rsid w:val="00DB0C0B"/>
    <w:rsid w:val="00DB1979"/>
    <w:rsid w:val="00DB20EA"/>
    <w:rsid w:val="00DB31E7"/>
    <w:rsid w:val="00DB3A66"/>
    <w:rsid w:val="00DB4BEF"/>
    <w:rsid w:val="00DB5A92"/>
    <w:rsid w:val="00DB651A"/>
    <w:rsid w:val="00DB7125"/>
    <w:rsid w:val="00DB78B2"/>
    <w:rsid w:val="00DC076C"/>
    <w:rsid w:val="00DC230C"/>
    <w:rsid w:val="00DC301A"/>
    <w:rsid w:val="00DC6AEA"/>
    <w:rsid w:val="00DC7377"/>
    <w:rsid w:val="00DC7A4D"/>
    <w:rsid w:val="00DD3BE6"/>
    <w:rsid w:val="00DD3DBC"/>
    <w:rsid w:val="00DD4849"/>
    <w:rsid w:val="00DD75C2"/>
    <w:rsid w:val="00DD7CDB"/>
    <w:rsid w:val="00DE0FC0"/>
    <w:rsid w:val="00DE2593"/>
    <w:rsid w:val="00DE3A31"/>
    <w:rsid w:val="00DE55CA"/>
    <w:rsid w:val="00DF1C93"/>
    <w:rsid w:val="00DF1E5D"/>
    <w:rsid w:val="00DF2ABA"/>
    <w:rsid w:val="00DF2FBF"/>
    <w:rsid w:val="00DF419C"/>
    <w:rsid w:val="00DF51C5"/>
    <w:rsid w:val="00DF651D"/>
    <w:rsid w:val="00DF72C7"/>
    <w:rsid w:val="00DF7F9A"/>
    <w:rsid w:val="00E03246"/>
    <w:rsid w:val="00E03508"/>
    <w:rsid w:val="00E03C0E"/>
    <w:rsid w:val="00E06E09"/>
    <w:rsid w:val="00E06E93"/>
    <w:rsid w:val="00E073C2"/>
    <w:rsid w:val="00E1123F"/>
    <w:rsid w:val="00E12BD1"/>
    <w:rsid w:val="00E12D1C"/>
    <w:rsid w:val="00E156DB"/>
    <w:rsid w:val="00E16412"/>
    <w:rsid w:val="00E165DD"/>
    <w:rsid w:val="00E227C3"/>
    <w:rsid w:val="00E22843"/>
    <w:rsid w:val="00E23D92"/>
    <w:rsid w:val="00E26881"/>
    <w:rsid w:val="00E2713B"/>
    <w:rsid w:val="00E32DDF"/>
    <w:rsid w:val="00E33108"/>
    <w:rsid w:val="00E34501"/>
    <w:rsid w:val="00E34706"/>
    <w:rsid w:val="00E43ABE"/>
    <w:rsid w:val="00E445BD"/>
    <w:rsid w:val="00E44FD4"/>
    <w:rsid w:val="00E47A5F"/>
    <w:rsid w:val="00E507A5"/>
    <w:rsid w:val="00E528D2"/>
    <w:rsid w:val="00E56B1A"/>
    <w:rsid w:val="00E601CE"/>
    <w:rsid w:val="00E60B07"/>
    <w:rsid w:val="00E62303"/>
    <w:rsid w:val="00E62441"/>
    <w:rsid w:val="00E630A8"/>
    <w:rsid w:val="00E63879"/>
    <w:rsid w:val="00E64458"/>
    <w:rsid w:val="00E66073"/>
    <w:rsid w:val="00E67848"/>
    <w:rsid w:val="00E67A06"/>
    <w:rsid w:val="00E67DB3"/>
    <w:rsid w:val="00E72689"/>
    <w:rsid w:val="00E730AA"/>
    <w:rsid w:val="00E766E3"/>
    <w:rsid w:val="00E76F52"/>
    <w:rsid w:val="00E82B54"/>
    <w:rsid w:val="00E83F7A"/>
    <w:rsid w:val="00E84A6C"/>
    <w:rsid w:val="00E86C2A"/>
    <w:rsid w:val="00E92290"/>
    <w:rsid w:val="00E92795"/>
    <w:rsid w:val="00E937B5"/>
    <w:rsid w:val="00E9442F"/>
    <w:rsid w:val="00E969D2"/>
    <w:rsid w:val="00EA0CA1"/>
    <w:rsid w:val="00EA28BC"/>
    <w:rsid w:val="00EA3249"/>
    <w:rsid w:val="00EA39AF"/>
    <w:rsid w:val="00EA5118"/>
    <w:rsid w:val="00EA625B"/>
    <w:rsid w:val="00EA694D"/>
    <w:rsid w:val="00EB0DF0"/>
    <w:rsid w:val="00EB1A2C"/>
    <w:rsid w:val="00EB40DC"/>
    <w:rsid w:val="00EB743F"/>
    <w:rsid w:val="00EC064C"/>
    <w:rsid w:val="00EC0BFA"/>
    <w:rsid w:val="00EC115D"/>
    <w:rsid w:val="00EC3328"/>
    <w:rsid w:val="00EC3934"/>
    <w:rsid w:val="00EC55C8"/>
    <w:rsid w:val="00EC7352"/>
    <w:rsid w:val="00ED2270"/>
    <w:rsid w:val="00ED512E"/>
    <w:rsid w:val="00EE048D"/>
    <w:rsid w:val="00EE0ACB"/>
    <w:rsid w:val="00EE107C"/>
    <w:rsid w:val="00EE25F8"/>
    <w:rsid w:val="00EE280E"/>
    <w:rsid w:val="00EE3E9C"/>
    <w:rsid w:val="00EE4D4C"/>
    <w:rsid w:val="00EE4FBE"/>
    <w:rsid w:val="00EF1066"/>
    <w:rsid w:val="00EF1F46"/>
    <w:rsid w:val="00EF2E2B"/>
    <w:rsid w:val="00EF34D2"/>
    <w:rsid w:val="00EF4C26"/>
    <w:rsid w:val="00EF5693"/>
    <w:rsid w:val="00F01A83"/>
    <w:rsid w:val="00F02AE6"/>
    <w:rsid w:val="00F02E9D"/>
    <w:rsid w:val="00F04044"/>
    <w:rsid w:val="00F046C8"/>
    <w:rsid w:val="00F047AB"/>
    <w:rsid w:val="00F05DBF"/>
    <w:rsid w:val="00F05DE1"/>
    <w:rsid w:val="00F07353"/>
    <w:rsid w:val="00F13E45"/>
    <w:rsid w:val="00F147C6"/>
    <w:rsid w:val="00F20FBA"/>
    <w:rsid w:val="00F21705"/>
    <w:rsid w:val="00F22527"/>
    <w:rsid w:val="00F25E84"/>
    <w:rsid w:val="00F2703D"/>
    <w:rsid w:val="00F2706D"/>
    <w:rsid w:val="00F31178"/>
    <w:rsid w:val="00F3400B"/>
    <w:rsid w:val="00F35C44"/>
    <w:rsid w:val="00F370B9"/>
    <w:rsid w:val="00F375DF"/>
    <w:rsid w:val="00F377F7"/>
    <w:rsid w:val="00F37E49"/>
    <w:rsid w:val="00F40C05"/>
    <w:rsid w:val="00F40E86"/>
    <w:rsid w:val="00F425B3"/>
    <w:rsid w:val="00F44C78"/>
    <w:rsid w:val="00F459E6"/>
    <w:rsid w:val="00F501FD"/>
    <w:rsid w:val="00F51DFD"/>
    <w:rsid w:val="00F522B3"/>
    <w:rsid w:val="00F53441"/>
    <w:rsid w:val="00F53C70"/>
    <w:rsid w:val="00F55367"/>
    <w:rsid w:val="00F60C62"/>
    <w:rsid w:val="00F62B5E"/>
    <w:rsid w:val="00F63459"/>
    <w:rsid w:val="00F63A97"/>
    <w:rsid w:val="00F645AF"/>
    <w:rsid w:val="00F66BC9"/>
    <w:rsid w:val="00F67946"/>
    <w:rsid w:val="00F67DBE"/>
    <w:rsid w:val="00F72E9F"/>
    <w:rsid w:val="00F735C8"/>
    <w:rsid w:val="00F739E9"/>
    <w:rsid w:val="00F77950"/>
    <w:rsid w:val="00F81620"/>
    <w:rsid w:val="00F84240"/>
    <w:rsid w:val="00F85237"/>
    <w:rsid w:val="00F87DAE"/>
    <w:rsid w:val="00F9000A"/>
    <w:rsid w:val="00F9002A"/>
    <w:rsid w:val="00F9089C"/>
    <w:rsid w:val="00F90CC8"/>
    <w:rsid w:val="00F92F31"/>
    <w:rsid w:val="00F94E43"/>
    <w:rsid w:val="00F97AFE"/>
    <w:rsid w:val="00FA0128"/>
    <w:rsid w:val="00FA0CBC"/>
    <w:rsid w:val="00FA1786"/>
    <w:rsid w:val="00FA1991"/>
    <w:rsid w:val="00FA215F"/>
    <w:rsid w:val="00FA3191"/>
    <w:rsid w:val="00FA5AE3"/>
    <w:rsid w:val="00FA73DD"/>
    <w:rsid w:val="00FB078E"/>
    <w:rsid w:val="00FB1361"/>
    <w:rsid w:val="00FB13C2"/>
    <w:rsid w:val="00FB13D7"/>
    <w:rsid w:val="00FB39E0"/>
    <w:rsid w:val="00FB64D8"/>
    <w:rsid w:val="00FB76C5"/>
    <w:rsid w:val="00FC2414"/>
    <w:rsid w:val="00FC2C4D"/>
    <w:rsid w:val="00FC2DEB"/>
    <w:rsid w:val="00FC2E8B"/>
    <w:rsid w:val="00FC3F81"/>
    <w:rsid w:val="00FC44A1"/>
    <w:rsid w:val="00FC4DEB"/>
    <w:rsid w:val="00FC77FF"/>
    <w:rsid w:val="00FC7E40"/>
    <w:rsid w:val="00FD42F7"/>
    <w:rsid w:val="00FD4B65"/>
    <w:rsid w:val="00FD6729"/>
    <w:rsid w:val="00FD693A"/>
    <w:rsid w:val="00FD7FE3"/>
    <w:rsid w:val="00FE2025"/>
    <w:rsid w:val="00FE2D9D"/>
    <w:rsid w:val="00FE4790"/>
    <w:rsid w:val="00FE49E3"/>
    <w:rsid w:val="00FE687A"/>
    <w:rsid w:val="00FE79C6"/>
    <w:rsid w:val="00FF07B5"/>
    <w:rsid w:val="00FF0AD1"/>
    <w:rsid w:val="00FF2F56"/>
    <w:rsid w:val="00FF3373"/>
    <w:rsid w:val="00FF529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FAFE579-56A0-46AE-B011-B3837763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styleId="Tabladecuadrcula1clara">
    <w:name w:val="Grid Table 1 Light"/>
    <w:basedOn w:val="Tablanormal"/>
    <w:uiPriority w:val="99"/>
    <w:rsid w:val="00BE61A3"/>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cep">
    <w:name w:val="n_acep"/>
    <w:basedOn w:val="Fuentedeprrafopredeter"/>
    <w:rsid w:val="00940FD2"/>
  </w:style>
  <w:style w:type="character" w:styleId="nfasis">
    <w:name w:val="Emphasis"/>
    <w:basedOn w:val="Fuentedeprrafopredeter"/>
    <w:uiPriority w:val="20"/>
    <w:qFormat/>
    <w:rsid w:val="00A976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3963">
      <w:bodyDiv w:val="1"/>
      <w:marLeft w:val="0"/>
      <w:marRight w:val="0"/>
      <w:marTop w:val="0"/>
      <w:marBottom w:val="0"/>
      <w:divBdr>
        <w:top w:val="none" w:sz="0" w:space="0" w:color="auto"/>
        <w:left w:val="none" w:sz="0" w:space="0" w:color="auto"/>
        <w:bottom w:val="none" w:sz="0" w:space="0" w:color="auto"/>
        <w:right w:val="none" w:sz="0" w:space="0" w:color="auto"/>
      </w:divBdr>
    </w:div>
    <w:div w:id="9595463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3450137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0144870">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2263220">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9867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569-5D3E-4923-96B6-FA816C96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63</Pages>
  <Words>11530</Words>
  <Characters>63419</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2018-08-10T17:34:00Z</cp:lastPrinted>
  <dcterms:created xsi:type="dcterms:W3CDTF">2018-08-02T16:31:00Z</dcterms:created>
  <dcterms:modified xsi:type="dcterms:W3CDTF">2018-08-21T18:49:00Z</dcterms:modified>
</cp:coreProperties>
</file>